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6FEE" w14:textId="77777777" w:rsidR="00B6498A" w:rsidRPr="00266828" w:rsidRDefault="0066701A" w:rsidP="007C5A3F">
      <w:pPr>
        <w:pStyle w:val="Heading1"/>
      </w:pPr>
      <w:bookmarkStart w:id="1" w:name="_Toc165903555"/>
      <w:bookmarkStart w:id="2" w:name="_Toc165908541"/>
      <w:bookmarkStart w:id="3" w:name="_Toc193357359"/>
      <w:bookmarkStart w:id="4" w:name="_Toc193357578"/>
      <w:bookmarkStart w:id="5" w:name="_Toc202442898"/>
      <w:bookmarkStart w:id="6" w:name="_Toc203979316"/>
      <w:bookmarkStart w:id="7" w:name="_Toc156371201"/>
      <w:r w:rsidRPr="00266828">
        <w:t>International Reporting on Modern Slavery, Forced Labour and Child Labour</w:t>
      </w:r>
      <w:bookmarkEnd w:id="1"/>
      <w:bookmarkEnd w:id="2"/>
      <w:bookmarkEnd w:id="3"/>
      <w:bookmarkEnd w:id="4"/>
      <w:bookmarkEnd w:id="5"/>
      <w:bookmarkEnd w:id="6"/>
    </w:p>
    <w:p w14:paraId="4058442A" w14:textId="693BD0F3" w:rsidR="001D3D76" w:rsidRPr="001D3D76" w:rsidRDefault="00B6498A" w:rsidP="001D3D76">
      <w:pPr>
        <w:pStyle w:val="IntenseQuote"/>
        <w:rPr>
          <w:b/>
          <w:bCs/>
        </w:rPr>
      </w:pPr>
      <w:r w:rsidRPr="008C06C9">
        <w:rPr>
          <w:b/>
          <w:bCs/>
        </w:rPr>
        <w:t xml:space="preserve">Optional template to serve as a guide </w:t>
      </w:r>
      <w:r w:rsidR="00EB5F41" w:rsidRPr="008C06C9">
        <w:rPr>
          <w:b/>
          <w:bCs/>
        </w:rPr>
        <w:t>for</w:t>
      </w:r>
      <w:r w:rsidRPr="008C06C9">
        <w:rPr>
          <w:b/>
          <w:bCs/>
        </w:rPr>
        <w:t xml:space="preserve"> responding to supply chain transparency requirements in the United Kingdom</w:t>
      </w:r>
      <w:r w:rsidR="00C84243" w:rsidRPr="008C06C9">
        <w:rPr>
          <w:b/>
          <w:bCs/>
        </w:rPr>
        <w:t xml:space="preserve"> (UK)</w:t>
      </w:r>
      <w:r w:rsidRPr="008C06C9">
        <w:rPr>
          <w:b/>
          <w:bCs/>
        </w:rPr>
        <w:t>, Australia, and Canada</w:t>
      </w:r>
      <w:r w:rsidR="008E7FD7" w:rsidRPr="008C06C9">
        <w:rPr>
          <w:b/>
          <w:bCs/>
        </w:rPr>
        <w:t xml:space="preserve">. It is designed to reduce </w:t>
      </w:r>
      <w:r w:rsidR="00330C67" w:rsidRPr="008C06C9">
        <w:rPr>
          <w:b/>
          <w:bCs/>
        </w:rPr>
        <w:t xml:space="preserve">the </w:t>
      </w:r>
      <w:r w:rsidR="008E7FD7" w:rsidRPr="008C06C9">
        <w:rPr>
          <w:b/>
          <w:bCs/>
        </w:rPr>
        <w:t>administrative burden for organisations subject to supply chain reporting requirements in the UK, Australia and Canada and supports the development of one report for all three jurisdictions.</w:t>
      </w:r>
    </w:p>
    <w:p w14:paraId="74C50FF2" w14:textId="455D0A23" w:rsidR="00B6498A" w:rsidRPr="00EE7EB4" w:rsidRDefault="00B6498A" w:rsidP="00EE7EB4">
      <w:pPr>
        <w:pStyle w:val="Heading2"/>
      </w:pPr>
      <w:bookmarkStart w:id="8" w:name="_Toc193357579"/>
      <w:bookmarkStart w:id="9" w:name="_Toc203979318"/>
      <w:bookmarkEnd w:id="7"/>
      <w:r w:rsidRPr="00EE7EB4">
        <w:t>Introduction</w:t>
      </w:r>
      <w:bookmarkEnd w:id="8"/>
      <w:bookmarkEnd w:id="9"/>
    </w:p>
    <w:p w14:paraId="4701A50F" w14:textId="77777777" w:rsidR="00B6498A" w:rsidRPr="00236207" w:rsidRDefault="00B6498A" w:rsidP="00B6498A">
      <w:pPr>
        <w:pStyle w:val="NormalWeb"/>
        <w:spacing w:before="0" w:beforeAutospacing="0" w:after="173" w:afterAutospacing="0" w:line="360" w:lineRule="auto"/>
        <w:rPr>
          <w:rFonts w:ascii="Aptos" w:hAnsi="Aptos" w:cs="Arial"/>
          <w:sz w:val="26"/>
          <w:szCs w:val="26"/>
        </w:rPr>
      </w:pPr>
      <w:r w:rsidRPr="00236207">
        <w:rPr>
          <w:rFonts w:ascii="Aptos" w:hAnsi="Aptos" w:cs="Arial"/>
          <w:sz w:val="26"/>
          <w:szCs w:val="26"/>
        </w:rPr>
        <w:t xml:space="preserve">Human trafficking, modern slavery, child labour and forced labour </w:t>
      </w:r>
      <w:r w:rsidRPr="00236207">
        <w:rPr>
          <w:rFonts w:ascii="Aptos" w:eastAsia="Arial" w:hAnsi="Aptos" w:cs="Arial"/>
          <w:iCs/>
          <w:sz w:val="26"/>
          <w:szCs w:val="26"/>
        </w:rPr>
        <w:t>are practices generally used as a way of maximising profits, by producing goods and/or providing services, often at lower costs, through the exploitation of individuals. These practices, defined differently across jurisdictions,</w:t>
      </w:r>
      <w:r w:rsidRPr="00236207">
        <w:rPr>
          <w:rFonts w:ascii="Aptos" w:eastAsia="Arial" w:hAnsi="Aptos"/>
          <w:sz w:val="26"/>
          <w:szCs w:val="26"/>
        </w:rPr>
        <w:t xml:space="preserve"> </w:t>
      </w:r>
      <w:r w:rsidRPr="00236207">
        <w:rPr>
          <w:rFonts w:ascii="Aptos" w:eastAsia="Arial" w:hAnsi="Aptos" w:cs="Arial"/>
          <w:iCs/>
          <w:sz w:val="26"/>
          <w:szCs w:val="26"/>
        </w:rPr>
        <w:t>often</w:t>
      </w:r>
      <w:r w:rsidRPr="00236207">
        <w:rPr>
          <w:rFonts w:ascii="Aptos" w:eastAsia="Arial" w:hAnsi="Aptos"/>
          <w:sz w:val="26"/>
          <w:szCs w:val="26"/>
        </w:rPr>
        <w:t xml:space="preserve"> </w:t>
      </w:r>
      <w:r w:rsidRPr="00236207">
        <w:rPr>
          <w:rFonts w:ascii="Aptos" w:eastAsia="Arial" w:hAnsi="Aptos" w:cs="Arial"/>
          <w:iCs/>
          <w:sz w:val="26"/>
          <w:szCs w:val="26"/>
        </w:rPr>
        <w:t xml:space="preserve">disregard individual rights  and result in severe exploitation. </w:t>
      </w:r>
      <w:r w:rsidRPr="00236207">
        <w:rPr>
          <w:rFonts w:ascii="Aptos" w:hAnsi="Aptos" w:cs="Arial"/>
          <w:sz w:val="26"/>
          <w:szCs w:val="26"/>
        </w:rPr>
        <w:t>The 2021 International Labour Organisation (ILO) estimates suggest that 28 million people were trapped in forced labour globally, generating $236 billion USD in illegal profits every year.</w:t>
      </w:r>
      <w:r w:rsidRPr="00236207">
        <w:rPr>
          <w:rStyle w:val="FootnoteReference"/>
          <w:rFonts w:ascii="Aptos" w:hAnsi="Aptos" w:cs="Arial"/>
          <w:sz w:val="26"/>
          <w:szCs w:val="26"/>
        </w:rPr>
        <w:footnoteReference w:id="1"/>
      </w:r>
      <w:r w:rsidRPr="00236207">
        <w:rPr>
          <w:rFonts w:ascii="Aptos" w:hAnsi="Aptos" w:cs="Arial"/>
          <w:sz w:val="26"/>
          <w:szCs w:val="26"/>
        </w:rPr>
        <w:t xml:space="preserve"> At the same time, freeing people from forced labour and bringing them into formal employment could generate $611 billion USD </w:t>
      </w:r>
      <w:r w:rsidRPr="00236207">
        <w:rPr>
          <w:rFonts w:ascii="Aptos" w:hAnsi="Aptos" w:cs="Arial"/>
          <w:sz w:val="26"/>
          <w:szCs w:val="26"/>
        </w:rPr>
        <w:lastRenderedPageBreak/>
        <w:t>in global gross domestic product.</w:t>
      </w:r>
      <w:r w:rsidRPr="00236207">
        <w:rPr>
          <w:rStyle w:val="FootnoteReference"/>
          <w:rFonts w:ascii="Aptos" w:hAnsi="Aptos" w:cs="Arial"/>
          <w:sz w:val="26"/>
          <w:szCs w:val="26"/>
        </w:rPr>
        <w:footnoteReference w:id="2"/>
      </w:r>
      <w:r w:rsidRPr="00236207">
        <w:rPr>
          <w:rFonts w:ascii="Aptos" w:hAnsi="Aptos" w:cs="Arial"/>
          <w:sz w:val="26"/>
          <w:szCs w:val="26"/>
        </w:rPr>
        <w:t xml:space="preserve"> There is a clear role for businesses in preventing, identifying, and responding effectively to the risks of exploitation in their operations and supply chains.</w:t>
      </w:r>
    </w:p>
    <w:p w14:paraId="25260AE4" w14:textId="77777777" w:rsidR="00B6498A" w:rsidRPr="00236207" w:rsidRDefault="00B6498A" w:rsidP="00B6498A">
      <w:pPr>
        <w:spacing w:after="240" w:line="360" w:lineRule="auto"/>
        <w:rPr>
          <w:rFonts w:cs="Arial"/>
          <w:bCs/>
          <w:szCs w:val="26"/>
        </w:rPr>
      </w:pPr>
      <w:r w:rsidRPr="00236207">
        <w:rPr>
          <w:rFonts w:cs="Arial"/>
          <w:bCs/>
          <w:szCs w:val="26"/>
        </w:rPr>
        <w:t>The United Kingdom (UK), Australian and Canadian governments have legislation in force aimed at combatting modern slavery in supply chains:</w:t>
      </w:r>
    </w:p>
    <w:p w14:paraId="3F7C8985" w14:textId="77777777" w:rsidR="00B6498A" w:rsidRPr="00236207" w:rsidRDefault="00B6498A" w:rsidP="00B6498A">
      <w:pPr>
        <w:pStyle w:val="ListParagraph"/>
        <w:numPr>
          <w:ilvl w:val="0"/>
          <w:numId w:val="4"/>
        </w:numPr>
        <w:tabs>
          <w:tab w:val="left" w:pos="3300"/>
        </w:tabs>
        <w:spacing w:after="0" w:line="360" w:lineRule="auto"/>
        <w:rPr>
          <w:rFonts w:cs="Arial"/>
          <w:szCs w:val="26"/>
        </w:rPr>
      </w:pPr>
      <w:r w:rsidRPr="00236207">
        <w:rPr>
          <w:rFonts w:cs="Arial"/>
          <w:szCs w:val="26"/>
        </w:rPr>
        <w:t xml:space="preserve">UK - </w:t>
      </w:r>
      <w:hyperlink r:id="rId11" w:history="1">
        <w:r w:rsidRPr="00100011">
          <w:rPr>
            <w:rStyle w:val="Hyperlink"/>
            <w:rFonts w:cs="Arial"/>
            <w:i/>
            <w:iCs/>
            <w:szCs w:val="26"/>
          </w:rPr>
          <w:t>Modern Slavery Act 2015</w:t>
        </w:r>
      </w:hyperlink>
      <w:r w:rsidRPr="00100011">
        <w:rPr>
          <w:rFonts w:cs="Arial"/>
          <w:i/>
          <w:iCs/>
          <w:szCs w:val="26"/>
        </w:rPr>
        <w:tab/>
      </w:r>
    </w:p>
    <w:p w14:paraId="27B4921A" w14:textId="77777777" w:rsidR="00B6498A" w:rsidRPr="00236207" w:rsidRDefault="00B6498A" w:rsidP="00B6498A">
      <w:pPr>
        <w:pStyle w:val="ListParagraph"/>
        <w:numPr>
          <w:ilvl w:val="0"/>
          <w:numId w:val="4"/>
        </w:numPr>
        <w:tabs>
          <w:tab w:val="left" w:pos="3300"/>
        </w:tabs>
        <w:spacing w:after="0" w:line="360" w:lineRule="auto"/>
        <w:rPr>
          <w:rFonts w:cs="Arial"/>
          <w:szCs w:val="26"/>
        </w:rPr>
      </w:pPr>
      <w:r w:rsidRPr="00236207">
        <w:rPr>
          <w:rFonts w:cs="Arial"/>
          <w:szCs w:val="26"/>
        </w:rPr>
        <w:t xml:space="preserve">Australia - </w:t>
      </w:r>
      <w:hyperlink r:id="rId12" w:history="1">
        <w:r w:rsidRPr="00100011">
          <w:rPr>
            <w:rStyle w:val="Hyperlink"/>
            <w:rFonts w:cs="Arial"/>
            <w:i/>
            <w:iCs/>
            <w:szCs w:val="26"/>
          </w:rPr>
          <w:t xml:space="preserve">Modern Slavery Act 2018 </w:t>
        </w:r>
        <w:r w:rsidRPr="00236207">
          <w:rPr>
            <w:rStyle w:val="Hyperlink"/>
            <w:rFonts w:cs="Arial"/>
            <w:szCs w:val="26"/>
          </w:rPr>
          <w:t>(Cth</w:t>
        </w:r>
      </w:hyperlink>
      <w:r w:rsidRPr="00236207">
        <w:rPr>
          <w:rStyle w:val="Hyperlink"/>
          <w:rFonts w:cs="Arial"/>
          <w:szCs w:val="26"/>
        </w:rPr>
        <w:t>)</w:t>
      </w:r>
    </w:p>
    <w:p w14:paraId="5555C0AB" w14:textId="77777777" w:rsidR="00B6498A" w:rsidRPr="00435714" w:rsidRDefault="00B6498A" w:rsidP="00B6498A">
      <w:pPr>
        <w:pStyle w:val="ListParagraph"/>
        <w:numPr>
          <w:ilvl w:val="0"/>
          <w:numId w:val="4"/>
        </w:numPr>
        <w:spacing w:after="0" w:line="360" w:lineRule="auto"/>
        <w:rPr>
          <w:rFonts w:cs="Arial"/>
          <w:i/>
          <w:iCs/>
          <w:szCs w:val="26"/>
        </w:rPr>
      </w:pPr>
      <w:r w:rsidRPr="00236207">
        <w:rPr>
          <w:rFonts w:cs="Arial"/>
          <w:szCs w:val="26"/>
        </w:rPr>
        <w:t xml:space="preserve">Canada - </w:t>
      </w:r>
      <w:hyperlink r:id="rId13" w:history="1">
        <w:r w:rsidRPr="00435714">
          <w:rPr>
            <w:rStyle w:val="Hyperlink"/>
            <w:rFonts w:cs="Arial"/>
            <w:i/>
            <w:iCs/>
            <w:szCs w:val="26"/>
          </w:rPr>
          <w:t>Fighting Against Forced Labour and Child Labour in Supply Chains Act</w:t>
        </w:r>
      </w:hyperlink>
    </w:p>
    <w:p w14:paraId="2EF21B29" w14:textId="1908CC16" w:rsidR="005B7088" w:rsidRPr="00236207" w:rsidRDefault="005B7088" w:rsidP="005B7088">
      <w:pPr>
        <w:pStyle w:val="NormalWeb"/>
        <w:spacing w:before="240" w:beforeAutospacing="0" w:after="0" w:afterAutospacing="0" w:line="360" w:lineRule="auto"/>
        <w:rPr>
          <w:rFonts w:ascii="Aptos" w:hAnsi="Aptos" w:cs="Helvetica"/>
          <w:sz w:val="26"/>
          <w:szCs w:val="26"/>
        </w:rPr>
      </w:pPr>
      <w:r w:rsidRPr="00236207">
        <w:rPr>
          <w:rFonts w:ascii="Aptos" w:hAnsi="Aptos" w:cs="Helvetica"/>
          <w:sz w:val="26"/>
          <w:szCs w:val="26"/>
        </w:rPr>
        <w:t>Although there are differences in the legislative requirements, definitions, and scope, modern slavery legislation in the UK, Australia and Canada has a common goal : to promote transparency and encourage responsible business practices by compelling businesses to report on their efforts to address modern slavery risks in their operations and global supply chains.</w:t>
      </w:r>
    </w:p>
    <w:p w14:paraId="3C9FEAC4" w14:textId="1AC283A0" w:rsidR="00B6498A" w:rsidRPr="00236207" w:rsidRDefault="00B6498A" w:rsidP="005B7088">
      <w:pPr>
        <w:pStyle w:val="NormalWeb"/>
        <w:spacing w:before="240" w:beforeAutospacing="0" w:after="0" w:afterAutospacing="0" w:line="360" w:lineRule="auto"/>
        <w:rPr>
          <w:rFonts w:ascii="Aptos" w:hAnsi="Aptos" w:cs="Arial"/>
          <w:sz w:val="26"/>
          <w:szCs w:val="26"/>
        </w:rPr>
      </w:pPr>
      <w:r w:rsidRPr="00236207">
        <w:rPr>
          <w:rFonts w:ascii="Aptos" w:hAnsi="Aptos" w:cs="Arial"/>
          <w:sz w:val="26"/>
          <w:szCs w:val="26"/>
        </w:rPr>
        <w:t xml:space="preserve">Please see </w:t>
      </w:r>
      <w:hyperlink w:anchor="_Annex_A_–" w:history="1">
        <w:r w:rsidRPr="00236207">
          <w:rPr>
            <w:rStyle w:val="Hyperlink"/>
            <w:rFonts w:ascii="Aptos" w:hAnsi="Aptos" w:cs="Arial"/>
            <w:sz w:val="26"/>
            <w:szCs w:val="26"/>
          </w:rPr>
          <w:t>Annex A</w:t>
        </w:r>
      </w:hyperlink>
      <w:r w:rsidRPr="00236207">
        <w:rPr>
          <w:rFonts w:ascii="Aptos" w:hAnsi="Aptos" w:cs="Arial"/>
          <w:sz w:val="26"/>
          <w:szCs w:val="26"/>
        </w:rPr>
        <w:t xml:space="preserve"> for further detail on the legislation.</w:t>
      </w:r>
    </w:p>
    <w:p w14:paraId="5DFE2AB5" w14:textId="77777777" w:rsidR="00B6498A" w:rsidRPr="008C06C9" w:rsidRDefault="00B6498A" w:rsidP="00EE7EB4">
      <w:pPr>
        <w:pStyle w:val="Heading2"/>
      </w:pPr>
      <w:bookmarkStart w:id="10" w:name="_Toc193357580"/>
      <w:bookmarkStart w:id="11" w:name="_Toc203979319"/>
      <w:r w:rsidRPr="008C06C9">
        <w:t>Government guidance</w:t>
      </w:r>
      <w:bookmarkEnd w:id="10"/>
      <w:bookmarkEnd w:id="11"/>
    </w:p>
    <w:p w14:paraId="7AB942DC" w14:textId="77777777" w:rsidR="00B6498A" w:rsidRPr="00236207" w:rsidRDefault="00B6498A" w:rsidP="00B6498A">
      <w:pPr>
        <w:pStyle w:val="NormalWeb"/>
        <w:spacing w:before="0" w:beforeAutospacing="0" w:after="173" w:afterAutospacing="0" w:line="360" w:lineRule="auto"/>
        <w:rPr>
          <w:rFonts w:ascii="Aptos" w:hAnsi="Aptos" w:cs="Arial"/>
          <w:sz w:val="26"/>
          <w:szCs w:val="26"/>
        </w:rPr>
      </w:pPr>
      <w:r w:rsidRPr="00236207">
        <w:rPr>
          <w:rFonts w:ascii="Aptos" w:hAnsi="Aptos" w:cs="Arial"/>
          <w:sz w:val="26"/>
          <w:szCs w:val="26"/>
        </w:rPr>
        <w:t>Organisations can confirm if they are in scope of these legislative requirements and learn more about how to comply with their potential obligations by reading the relevant guidance:</w:t>
      </w:r>
    </w:p>
    <w:p w14:paraId="3046DB59" w14:textId="79FFBD8A" w:rsidR="00B6498A" w:rsidRPr="00236207" w:rsidRDefault="00B6498A" w:rsidP="00B6498A">
      <w:pPr>
        <w:pStyle w:val="NormalWeb"/>
        <w:numPr>
          <w:ilvl w:val="0"/>
          <w:numId w:val="8"/>
        </w:numPr>
        <w:spacing w:before="0" w:beforeAutospacing="0" w:after="0" w:afterAutospacing="0" w:line="360" w:lineRule="auto"/>
        <w:rPr>
          <w:rFonts w:ascii="Aptos" w:hAnsi="Aptos" w:cs="Arial"/>
          <w:sz w:val="26"/>
          <w:szCs w:val="26"/>
        </w:rPr>
      </w:pPr>
      <w:r w:rsidRPr="00236207">
        <w:rPr>
          <w:rFonts w:ascii="Aptos" w:hAnsi="Aptos" w:cs="Arial"/>
          <w:sz w:val="26"/>
          <w:szCs w:val="26"/>
        </w:rPr>
        <w:t xml:space="preserve">UK – </w:t>
      </w:r>
      <w:bookmarkStart w:id="12" w:name="_Hlk203996327"/>
      <w:r w:rsidR="00330C67" w:rsidRPr="00236207">
        <w:fldChar w:fldCharType="begin"/>
      </w:r>
      <w:r w:rsidR="00330C67" w:rsidRPr="00236207">
        <w:instrText>HYPERLINK "https://www.gov.uk/government/publications/transparency-in-supply-chains-a-practical-guide/transparency-in-supply-chains-a-practical-guide"</w:instrText>
      </w:r>
      <w:r w:rsidR="00330C67" w:rsidRPr="00236207">
        <w:fldChar w:fldCharType="separate"/>
      </w:r>
      <w:r w:rsidR="00330C67" w:rsidRPr="00236207">
        <w:rPr>
          <w:rStyle w:val="Hyperlink"/>
          <w:rFonts w:ascii="Aptos" w:hAnsi="Aptos" w:cs="Arial"/>
          <w:bCs/>
          <w:sz w:val="26"/>
          <w:szCs w:val="26"/>
        </w:rPr>
        <w:t>Transparency in Supply Chains (TISC) Statutory Guidance</w:t>
      </w:r>
      <w:r w:rsidR="00330C67" w:rsidRPr="00236207">
        <w:fldChar w:fldCharType="end"/>
      </w:r>
      <w:bookmarkEnd w:id="12"/>
    </w:p>
    <w:p w14:paraId="2959AEB0" w14:textId="6AEA4D69" w:rsidR="00B6498A" w:rsidRPr="00236207" w:rsidRDefault="00B6498A" w:rsidP="00B6498A">
      <w:pPr>
        <w:pStyle w:val="NormalWeb"/>
        <w:numPr>
          <w:ilvl w:val="0"/>
          <w:numId w:val="8"/>
        </w:numPr>
        <w:spacing w:before="0" w:beforeAutospacing="0" w:after="0" w:afterAutospacing="0" w:line="360" w:lineRule="auto"/>
        <w:rPr>
          <w:rFonts w:ascii="Aptos" w:hAnsi="Aptos" w:cs="Arial"/>
          <w:sz w:val="26"/>
          <w:szCs w:val="26"/>
        </w:rPr>
      </w:pPr>
      <w:r w:rsidRPr="00236207">
        <w:rPr>
          <w:rFonts w:ascii="Aptos" w:hAnsi="Aptos" w:cs="Arial"/>
          <w:sz w:val="26"/>
          <w:szCs w:val="26"/>
        </w:rPr>
        <w:lastRenderedPageBreak/>
        <w:t xml:space="preserve">Australia – </w:t>
      </w:r>
      <w:hyperlink r:id="rId14" w:history="1">
        <w:r w:rsidRPr="00236207">
          <w:rPr>
            <w:rStyle w:val="Hyperlink"/>
            <w:rFonts w:ascii="Aptos" w:hAnsi="Aptos" w:cs="Arial"/>
            <w:sz w:val="26"/>
            <w:szCs w:val="26"/>
          </w:rPr>
          <w:t xml:space="preserve">Commonwealth </w:t>
        </w:r>
        <w:r w:rsidRPr="00435714">
          <w:rPr>
            <w:rStyle w:val="Hyperlink"/>
            <w:rFonts w:ascii="Aptos" w:hAnsi="Aptos" w:cs="Arial"/>
            <w:sz w:val="26"/>
            <w:szCs w:val="26"/>
          </w:rPr>
          <w:t>Modern Slavery Act 2018</w:t>
        </w:r>
        <w:r w:rsidRPr="00236207">
          <w:rPr>
            <w:rStyle w:val="Hyperlink"/>
            <w:rFonts w:ascii="Aptos" w:hAnsi="Aptos" w:cs="Arial"/>
            <w:sz w:val="26"/>
            <w:szCs w:val="26"/>
          </w:rPr>
          <w:t>: Guidance for Reporting Entities</w:t>
        </w:r>
      </w:hyperlink>
      <w:r w:rsidRPr="00236207">
        <w:rPr>
          <w:rFonts w:ascii="Aptos" w:hAnsi="Aptos" w:cs="Arial"/>
          <w:sz w:val="26"/>
          <w:szCs w:val="26"/>
        </w:rPr>
        <w:t xml:space="preserve"> </w:t>
      </w:r>
    </w:p>
    <w:p w14:paraId="708F691B" w14:textId="77777777" w:rsidR="00B6498A" w:rsidRPr="00236207" w:rsidRDefault="00B6498A" w:rsidP="00B6498A">
      <w:pPr>
        <w:pStyle w:val="NormalWeb"/>
        <w:numPr>
          <w:ilvl w:val="0"/>
          <w:numId w:val="8"/>
        </w:numPr>
        <w:spacing w:before="0" w:beforeAutospacing="0" w:after="173" w:afterAutospacing="0" w:line="360" w:lineRule="auto"/>
        <w:rPr>
          <w:rFonts w:ascii="Aptos" w:hAnsi="Aptos" w:cs="Arial"/>
          <w:sz w:val="26"/>
          <w:szCs w:val="26"/>
        </w:rPr>
      </w:pPr>
      <w:r w:rsidRPr="00236207">
        <w:rPr>
          <w:rFonts w:ascii="Aptos" w:hAnsi="Aptos" w:cs="Arial"/>
          <w:sz w:val="26"/>
          <w:szCs w:val="26"/>
        </w:rPr>
        <w:t xml:space="preserve">Canada – </w:t>
      </w:r>
      <w:hyperlink r:id="rId15" w:history="1">
        <w:r w:rsidRPr="00236207">
          <w:rPr>
            <w:rStyle w:val="Hyperlink"/>
            <w:rFonts w:ascii="Aptos" w:hAnsi="Aptos" w:cs="Arial"/>
            <w:sz w:val="26"/>
            <w:szCs w:val="26"/>
          </w:rPr>
          <w:t>Supply Chains Act: Guidance for entities</w:t>
        </w:r>
      </w:hyperlink>
      <w:r w:rsidRPr="00236207">
        <w:rPr>
          <w:rStyle w:val="Hyperlink"/>
          <w:rFonts w:ascii="Aptos" w:hAnsi="Aptos" w:cs="Arial"/>
          <w:sz w:val="26"/>
          <w:szCs w:val="26"/>
        </w:rPr>
        <w:t xml:space="preserve"> </w:t>
      </w:r>
    </w:p>
    <w:p w14:paraId="48C02279" w14:textId="0DE33F00" w:rsidR="00B6498A" w:rsidRPr="00236207" w:rsidRDefault="00B6498A" w:rsidP="00B6498A">
      <w:pPr>
        <w:spacing w:line="360" w:lineRule="auto"/>
        <w:rPr>
          <w:rFonts w:cs="Arial"/>
          <w:bCs/>
          <w:szCs w:val="26"/>
        </w:rPr>
      </w:pPr>
      <w:r w:rsidRPr="00236207">
        <w:rPr>
          <w:rFonts w:cs="Arial"/>
          <w:bCs/>
          <w:szCs w:val="26"/>
        </w:rPr>
        <w:t>Organisations should be aware that UK, Australian and Canadian legislation uses varying terminology.</w:t>
      </w:r>
      <w:r w:rsidRPr="00236207">
        <w:rPr>
          <w:rStyle w:val="FootnoteReference"/>
          <w:rFonts w:cs="Arial"/>
          <w:bCs/>
          <w:szCs w:val="26"/>
        </w:rPr>
        <w:t xml:space="preserve"> </w:t>
      </w:r>
      <w:r w:rsidRPr="00236207">
        <w:rPr>
          <w:rFonts w:cs="Arial"/>
          <w:bCs/>
          <w:szCs w:val="26"/>
        </w:rPr>
        <w:t xml:space="preserve">The UK and Australian legislation uses the term ‘modern slavery’ while Canadian legislation uses the terms ‘forced labour’ and ‘child labour’. For the purpose of this optional template, references to </w:t>
      </w:r>
      <w:r w:rsidRPr="00236207">
        <w:rPr>
          <w:rFonts w:cs="Arial"/>
          <w:bCs/>
          <w:i/>
          <w:iCs/>
          <w:szCs w:val="26"/>
        </w:rPr>
        <w:t>risks</w:t>
      </w:r>
      <w:r w:rsidRPr="00236207">
        <w:rPr>
          <w:rFonts w:cs="Arial"/>
          <w:bCs/>
          <w:szCs w:val="26"/>
        </w:rPr>
        <w:t xml:space="preserve"> should be understood as risks of modern slavery, forced labour and child labour. Further detail on the legal definitions can be found in </w:t>
      </w:r>
      <w:hyperlink w:anchor="_Annex_B_-" w:history="1">
        <w:r w:rsidRPr="00236207">
          <w:rPr>
            <w:rStyle w:val="Hyperlink"/>
            <w:rFonts w:cs="Arial"/>
            <w:szCs w:val="26"/>
          </w:rPr>
          <w:t>Annex B</w:t>
        </w:r>
      </w:hyperlink>
      <w:r w:rsidRPr="00236207">
        <w:rPr>
          <w:rFonts w:cs="Arial"/>
          <w:bCs/>
          <w:szCs w:val="26"/>
        </w:rPr>
        <w:t>.</w:t>
      </w:r>
    </w:p>
    <w:p w14:paraId="0DF76AEE" w14:textId="77777777" w:rsidR="00B6498A" w:rsidRPr="008C06C9" w:rsidRDefault="00B6498A" w:rsidP="00EE7EB4">
      <w:pPr>
        <w:pStyle w:val="Heading2"/>
      </w:pPr>
      <w:bookmarkStart w:id="13" w:name="_Toc193357581"/>
      <w:bookmarkStart w:id="14" w:name="_Toc203979320"/>
      <w:r w:rsidRPr="008C06C9">
        <w:t>Template objectives</w:t>
      </w:r>
      <w:bookmarkEnd w:id="13"/>
      <w:bookmarkEnd w:id="14"/>
    </w:p>
    <w:p w14:paraId="67CDE04F" w14:textId="21AF4F5F" w:rsidR="00B6498A" w:rsidRPr="00236207" w:rsidRDefault="00B6498A" w:rsidP="00B6498A">
      <w:pPr>
        <w:spacing w:after="240" w:line="360" w:lineRule="auto"/>
        <w:rPr>
          <w:rFonts w:cs="Arial"/>
          <w:szCs w:val="26"/>
        </w:rPr>
      </w:pPr>
      <w:r w:rsidRPr="00236207">
        <w:rPr>
          <w:rFonts w:cs="Arial"/>
          <w:szCs w:val="26"/>
        </w:rPr>
        <w:t xml:space="preserve">The UK, Australian and Canadian </w:t>
      </w:r>
      <w:r w:rsidR="00330C67" w:rsidRPr="00236207">
        <w:rPr>
          <w:rFonts w:cs="Arial"/>
          <w:szCs w:val="26"/>
        </w:rPr>
        <w:t>g</w:t>
      </w:r>
      <w:r w:rsidRPr="00236207">
        <w:rPr>
          <w:rFonts w:cs="Arial"/>
          <w:szCs w:val="26"/>
        </w:rPr>
        <w:t xml:space="preserve">overnments recognise that many organisations operating internationally are subject to reporting requirements in all three jurisdictions. </w:t>
      </w:r>
    </w:p>
    <w:p w14:paraId="60232B36" w14:textId="6E68DCB9" w:rsidR="00B6498A" w:rsidRPr="00236207" w:rsidRDefault="00B6498A" w:rsidP="00B6498A">
      <w:pPr>
        <w:spacing w:after="240" w:line="360" w:lineRule="auto"/>
        <w:rPr>
          <w:rFonts w:cs="Arial"/>
          <w:bCs/>
          <w:szCs w:val="26"/>
        </w:rPr>
      </w:pPr>
      <w:r w:rsidRPr="00236207">
        <w:rPr>
          <w:rFonts w:cs="Arial"/>
          <w:bCs/>
          <w:szCs w:val="26"/>
        </w:rPr>
        <w:t xml:space="preserve">This optional template is designed to reduce </w:t>
      </w:r>
      <w:r w:rsidR="00330C67" w:rsidRPr="00236207">
        <w:rPr>
          <w:rFonts w:cs="Arial"/>
          <w:bCs/>
          <w:szCs w:val="26"/>
        </w:rPr>
        <w:t xml:space="preserve">the </w:t>
      </w:r>
      <w:r w:rsidRPr="00236207">
        <w:rPr>
          <w:rFonts w:cs="Arial"/>
          <w:bCs/>
          <w:szCs w:val="26"/>
        </w:rPr>
        <w:t xml:space="preserve">administrative burden for organisations subject to supply chain reporting requirements in the UK, Australia and Canada and supports the development of one report for all three jurisdictions. </w:t>
      </w:r>
    </w:p>
    <w:p w14:paraId="403DA1C4" w14:textId="77777777" w:rsidR="00B6498A" w:rsidRPr="00236207" w:rsidRDefault="00B6498A" w:rsidP="00B6498A">
      <w:pPr>
        <w:spacing w:after="240" w:line="360" w:lineRule="auto"/>
        <w:rPr>
          <w:rFonts w:cs="Arial"/>
          <w:bCs/>
          <w:szCs w:val="26"/>
        </w:rPr>
      </w:pPr>
      <w:r w:rsidRPr="00236207">
        <w:rPr>
          <w:rFonts w:cs="Arial"/>
          <w:bCs/>
          <w:szCs w:val="26"/>
        </w:rPr>
        <w:t xml:space="preserve">Organisations </w:t>
      </w:r>
      <w:r w:rsidRPr="00236207">
        <w:rPr>
          <w:rFonts w:cs="Arial"/>
          <w:szCs w:val="26"/>
          <w:shd w:val="clear" w:color="auto" w:fill="FFFFFF"/>
        </w:rPr>
        <w:t xml:space="preserve">may use this document as a guide to implement good practices and continually improve when preparing their statements and/or annual reports. However, given the distinct legal requirements across the three jurisdictions, organisations should review the governing legislation and government-issued guidance to confirm their obligations, including the administrative requirements of each jurisdiction and prescribed reporting deadlines, before submitting a modern slavery statement or annual report. </w:t>
      </w:r>
      <w:r w:rsidRPr="00236207">
        <w:rPr>
          <w:rFonts w:cs="Arial"/>
          <w:szCs w:val="26"/>
          <w:shd w:val="clear" w:color="auto" w:fill="FFFFFF"/>
        </w:rPr>
        <w:lastRenderedPageBreak/>
        <w:t xml:space="preserve">Further detail on the administrative requirements for each jurisdiction can be found in </w:t>
      </w:r>
      <w:hyperlink w:anchor="_Annex_C_–" w:history="1">
        <w:r w:rsidRPr="00236207">
          <w:rPr>
            <w:rStyle w:val="Hyperlink"/>
            <w:rFonts w:cs="Arial"/>
            <w:szCs w:val="26"/>
            <w:shd w:val="clear" w:color="auto" w:fill="FFFFFF"/>
          </w:rPr>
          <w:t>Annex C.</w:t>
        </w:r>
      </w:hyperlink>
    </w:p>
    <w:p w14:paraId="1773AC4E" w14:textId="660DD13C" w:rsidR="00B6498A" w:rsidRPr="00236207" w:rsidRDefault="00B6498A" w:rsidP="00B6498A">
      <w:pPr>
        <w:spacing w:after="240" w:line="360" w:lineRule="auto"/>
        <w:rPr>
          <w:rFonts w:cs="Arial"/>
          <w:bCs/>
          <w:szCs w:val="26"/>
        </w:rPr>
      </w:pPr>
      <w:r w:rsidRPr="00236207">
        <w:rPr>
          <w:rFonts w:cs="Arial"/>
          <w:bCs/>
          <w:szCs w:val="26"/>
        </w:rPr>
        <w:t>The template encourages proportionate risk-based reporting. Organisations should be guided by the level of risk when determining the level of detail needed to provide transparency about their modern slavery, forced labour and child labour risks and the measures they have put in place to manage those risks (for example</w:t>
      </w:r>
      <w:r w:rsidR="00330C67" w:rsidRPr="00236207">
        <w:rPr>
          <w:rFonts w:cs="Arial"/>
          <w:bCs/>
          <w:szCs w:val="26"/>
        </w:rPr>
        <w:t>,</w:t>
      </w:r>
      <w:r w:rsidRPr="00236207">
        <w:rPr>
          <w:rFonts w:cs="Arial"/>
          <w:bCs/>
          <w:szCs w:val="26"/>
        </w:rPr>
        <w:t xml:space="preserve"> mapping supply chains and organisational structures focusing on those with material risks).</w:t>
      </w:r>
      <w:r w:rsidRPr="00236207">
        <w:rPr>
          <w:rStyle w:val="FootnoteReference"/>
          <w:rFonts w:cs="Arial"/>
          <w:bCs/>
          <w:szCs w:val="26"/>
        </w:rPr>
        <w:footnoteReference w:id="3"/>
      </w:r>
    </w:p>
    <w:p w14:paraId="4BA5E67B" w14:textId="77777777" w:rsidR="00B6498A" w:rsidRPr="00236207" w:rsidRDefault="00B6498A" w:rsidP="00B6498A">
      <w:pPr>
        <w:spacing w:line="360" w:lineRule="auto"/>
        <w:rPr>
          <w:rFonts w:cs="Arial"/>
          <w:bCs/>
          <w:szCs w:val="26"/>
        </w:rPr>
      </w:pPr>
      <w:r w:rsidRPr="00236207">
        <w:rPr>
          <w:rFonts w:cs="Arial"/>
          <w:color w:val="0B0C0C"/>
          <w:szCs w:val="26"/>
          <w:shd w:val="clear" w:color="auto" w:fill="FFFFFF"/>
        </w:rPr>
        <w:t>The UK, Australia and Canada encourage all businesses, public bodies and multilateral organisations to review this template in addition to the available guidance if they plan to publish a modern slavery transparency statement or annual report.</w:t>
      </w:r>
      <w:r w:rsidRPr="00236207">
        <w:rPr>
          <w:rFonts w:cs="Arial"/>
          <w:szCs w:val="26"/>
          <w:shd w:val="clear" w:color="auto" w:fill="FFFFFF"/>
        </w:rPr>
        <w:t xml:space="preserve"> Organisations should defer to the governing legislation and relevant government-issued guidance to confirm their reporting obligations.</w:t>
      </w:r>
    </w:p>
    <w:p w14:paraId="3687D4BA" w14:textId="77777777" w:rsidR="00B6498A" w:rsidRPr="008C06C9" w:rsidRDefault="00B6498A" w:rsidP="00EE7EB4">
      <w:pPr>
        <w:pStyle w:val="Heading2"/>
      </w:pPr>
      <w:bookmarkStart w:id="15" w:name="_Toc193357582"/>
      <w:bookmarkStart w:id="16" w:name="_Toc203979321"/>
      <w:r w:rsidRPr="008C06C9">
        <w:t>How to use this template</w:t>
      </w:r>
      <w:bookmarkEnd w:id="15"/>
      <w:bookmarkEnd w:id="16"/>
    </w:p>
    <w:p w14:paraId="13F8A775" w14:textId="77777777" w:rsidR="00B6498A" w:rsidRPr="00236207" w:rsidRDefault="00B6498A" w:rsidP="00B6498A">
      <w:pPr>
        <w:spacing w:after="240" w:line="360" w:lineRule="auto"/>
        <w:rPr>
          <w:rFonts w:cs="Arial"/>
          <w:bCs/>
          <w:szCs w:val="26"/>
        </w:rPr>
      </w:pPr>
      <w:r w:rsidRPr="00236207">
        <w:rPr>
          <w:rFonts w:cs="Arial"/>
          <w:bCs/>
          <w:szCs w:val="26"/>
        </w:rPr>
        <w:t>Legislative reporting requirements for the UK, Australia and Canada have been grouped according to theme into seven overarching requirements. Reports should include information that responds to each of the below requirements and cover the organisation’s previous financial year:</w:t>
      </w:r>
    </w:p>
    <w:p w14:paraId="453CFCB5"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the organisation’s structure, operations, activities and supply chains, including consultation with any linked organisations covered by this statement.</w:t>
      </w:r>
    </w:p>
    <w:p w14:paraId="4FB7975A"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lastRenderedPageBreak/>
        <w:t xml:space="preserve">A description of the </w:t>
      </w:r>
      <w:r w:rsidRPr="00236207">
        <w:rPr>
          <w:rFonts w:cs="Arial"/>
          <w:bCs/>
          <w:szCs w:val="26"/>
        </w:rPr>
        <w:t>organisation’s</w:t>
      </w:r>
      <w:r w:rsidRPr="00236207">
        <w:rPr>
          <w:szCs w:val="26"/>
        </w:rPr>
        <w:t xml:space="preserve"> policies in relation to modern slavery, forced labour and child labour.</w:t>
      </w:r>
    </w:p>
    <w:p w14:paraId="51362B3D"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any risk management processes in place to assess and address the risk of modern slavery, forced labour and child labour practices in the reporting organisation’s supply chains.</w:t>
      </w:r>
    </w:p>
    <w:p w14:paraId="2625B14F"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the organisation’s due diligence processes in relation to modern slavery, forced labour and child labour in its supply chains. In addition, a description of any measures taken to remediate any instances of modern slavery, forced labour and child labour in its supply chains.</w:t>
      </w:r>
    </w:p>
    <w:p w14:paraId="0F0FD7A1"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the training provided to employees on modern slavery, forced labour and child labour.</w:t>
      </w:r>
    </w:p>
    <w:p w14:paraId="6DCFEA3E" w14:textId="77777777" w:rsidR="00B6498A" w:rsidRPr="00236207" w:rsidRDefault="00B6498A" w:rsidP="00B6498A">
      <w:pPr>
        <w:pStyle w:val="ListParagraph"/>
        <w:numPr>
          <w:ilvl w:val="0"/>
          <w:numId w:val="7"/>
        </w:numPr>
        <w:tabs>
          <w:tab w:val="left" w:pos="1950"/>
        </w:tabs>
        <w:spacing w:after="0" w:line="360" w:lineRule="auto"/>
        <w:rPr>
          <w:szCs w:val="26"/>
        </w:rPr>
      </w:pPr>
      <w:r w:rsidRPr="00236207">
        <w:rPr>
          <w:szCs w:val="26"/>
        </w:rPr>
        <w:t>A description of how the organisation assesses the effectiveness of the actions it has taken to prevent and respond to modern slavery, forced labour and child labour</w:t>
      </w:r>
      <w:r w:rsidRPr="00236207">
        <w:rPr>
          <w:b/>
          <w:szCs w:val="26"/>
        </w:rPr>
        <w:t>,</w:t>
      </w:r>
      <w:r w:rsidRPr="00236207">
        <w:rPr>
          <w:szCs w:val="26"/>
        </w:rPr>
        <w:t xml:space="preserve"> and</w:t>
      </w:r>
      <w:r w:rsidRPr="00236207">
        <w:rPr>
          <w:bCs/>
          <w:szCs w:val="26"/>
        </w:rPr>
        <w:t xml:space="preserve"> its</w:t>
      </w:r>
      <w:r w:rsidRPr="00236207">
        <w:rPr>
          <w:b/>
          <w:szCs w:val="26"/>
        </w:rPr>
        <w:t xml:space="preserve"> </w:t>
      </w:r>
      <w:r w:rsidRPr="00236207">
        <w:rPr>
          <w:szCs w:val="26"/>
        </w:rPr>
        <w:t>due diligence processes.</w:t>
      </w:r>
    </w:p>
    <w:p w14:paraId="5C5A338C" w14:textId="77777777" w:rsidR="00B6498A" w:rsidRPr="00236207" w:rsidRDefault="00B6498A" w:rsidP="00B6498A">
      <w:pPr>
        <w:pStyle w:val="ListParagraph"/>
        <w:numPr>
          <w:ilvl w:val="0"/>
          <w:numId w:val="7"/>
        </w:numPr>
        <w:tabs>
          <w:tab w:val="left" w:pos="1950"/>
        </w:tabs>
        <w:spacing w:after="240" w:line="360" w:lineRule="auto"/>
        <w:rPr>
          <w:szCs w:val="26"/>
        </w:rPr>
      </w:pPr>
      <w:r w:rsidRPr="00236207">
        <w:rPr>
          <w:szCs w:val="26"/>
        </w:rPr>
        <w:t xml:space="preserve">Any other information the organisation </w:t>
      </w:r>
      <w:r w:rsidRPr="00236207">
        <w:rPr>
          <w:rFonts w:cs="Arial"/>
          <w:bCs/>
          <w:szCs w:val="26"/>
        </w:rPr>
        <w:t xml:space="preserve">considers </w:t>
      </w:r>
      <w:r w:rsidRPr="00236207">
        <w:rPr>
          <w:szCs w:val="26"/>
        </w:rPr>
        <w:t>relevant to the spirit and intent of the legislation.</w:t>
      </w:r>
    </w:p>
    <w:p w14:paraId="0B7878C6" w14:textId="30EDEFD5" w:rsidR="00B6498A" w:rsidRPr="00236207" w:rsidRDefault="00B6498A" w:rsidP="00B6498A">
      <w:pPr>
        <w:spacing w:after="240" w:line="360" w:lineRule="auto"/>
        <w:rPr>
          <w:rFonts w:cs="Arial"/>
          <w:bCs/>
          <w:szCs w:val="26"/>
        </w:rPr>
      </w:pPr>
      <w:r w:rsidRPr="00236207">
        <w:rPr>
          <w:rFonts w:cs="Arial"/>
          <w:szCs w:val="26"/>
        </w:rPr>
        <w:t>To encourage progress and improve reporting information year-on-year,</w:t>
      </w:r>
      <w:r w:rsidRPr="00236207">
        <w:rPr>
          <w:rFonts w:cs="Arial"/>
          <w:bCs/>
          <w:szCs w:val="26"/>
        </w:rPr>
        <w:t xml:space="preserve"> reporting requirements are split into two categories</w:t>
      </w:r>
      <w:r w:rsidR="005E538B" w:rsidRPr="00236207">
        <w:rPr>
          <w:rFonts w:cs="Arial"/>
          <w:bCs/>
          <w:szCs w:val="26"/>
        </w:rPr>
        <w:t xml:space="preserve"> (</w:t>
      </w:r>
      <w:r w:rsidRPr="00236207">
        <w:rPr>
          <w:rFonts w:cs="Arial"/>
          <w:bCs/>
          <w:szCs w:val="26"/>
        </w:rPr>
        <w:t>level 1 and level 2</w:t>
      </w:r>
      <w:r w:rsidR="005E538B" w:rsidRPr="00236207">
        <w:rPr>
          <w:rFonts w:cs="Arial"/>
          <w:bCs/>
          <w:szCs w:val="26"/>
        </w:rPr>
        <w:t>)</w:t>
      </w:r>
      <w:r w:rsidRPr="00236207">
        <w:rPr>
          <w:rFonts w:cs="Arial"/>
          <w:bCs/>
          <w:szCs w:val="26"/>
        </w:rPr>
        <w:t>:</w:t>
      </w:r>
    </w:p>
    <w:p w14:paraId="27BE0186" w14:textId="61E06A07" w:rsidR="00B6498A" w:rsidRPr="00236207" w:rsidRDefault="00B6498A" w:rsidP="00B6498A">
      <w:pPr>
        <w:spacing w:after="240" w:line="360" w:lineRule="auto"/>
        <w:ind w:left="720"/>
        <w:rPr>
          <w:rFonts w:cs="Arial"/>
          <w:bCs/>
          <w:szCs w:val="26"/>
        </w:rPr>
      </w:pPr>
      <w:r w:rsidRPr="00236207">
        <w:rPr>
          <w:rFonts w:cs="Arial"/>
          <w:b/>
          <w:szCs w:val="26"/>
        </w:rPr>
        <w:t>Level 1:</w:t>
      </w:r>
      <w:r w:rsidRPr="00236207">
        <w:rPr>
          <w:rFonts w:cs="Arial"/>
          <w:bCs/>
          <w:szCs w:val="26"/>
        </w:rPr>
        <w:t xml:space="preserve"> information that organisations should disclose in their statements and annual reports under UK, Australian and Canadian transparency legislation.</w:t>
      </w:r>
      <w:r w:rsidR="008B1031" w:rsidRPr="00236207">
        <w:rPr>
          <w:rStyle w:val="FootnoteReference"/>
          <w:rFonts w:cs="Arial"/>
          <w:bCs/>
          <w:szCs w:val="26"/>
        </w:rPr>
        <w:t xml:space="preserve"> </w:t>
      </w:r>
      <w:r w:rsidR="008B1031" w:rsidRPr="00236207">
        <w:rPr>
          <w:rStyle w:val="FootnoteReference"/>
          <w:rFonts w:cs="Arial"/>
          <w:bCs/>
          <w:szCs w:val="26"/>
        </w:rPr>
        <w:footnoteReference w:id="4"/>
      </w:r>
    </w:p>
    <w:p w14:paraId="3F4D30FF" w14:textId="62388EEF" w:rsidR="00B6498A" w:rsidRPr="00236207" w:rsidRDefault="00B6498A" w:rsidP="00B6498A">
      <w:pPr>
        <w:spacing w:after="240" w:line="360" w:lineRule="auto"/>
        <w:ind w:left="720"/>
        <w:rPr>
          <w:rFonts w:cs="Arial"/>
          <w:bCs/>
          <w:szCs w:val="26"/>
        </w:rPr>
      </w:pPr>
      <w:r w:rsidRPr="00236207">
        <w:rPr>
          <w:rFonts w:cs="Arial"/>
          <w:b/>
          <w:szCs w:val="26"/>
        </w:rPr>
        <w:lastRenderedPageBreak/>
        <w:t>Level 2</w:t>
      </w:r>
      <w:r w:rsidR="0030694F" w:rsidRPr="00236207">
        <w:rPr>
          <w:rFonts w:cs="Arial"/>
          <w:b/>
          <w:szCs w:val="26"/>
        </w:rPr>
        <w:t xml:space="preserve"> (recommended)</w:t>
      </w:r>
      <w:r w:rsidRPr="00236207">
        <w:rPr>
          <w:rFonts w:cs="Arial"/>
          <w:b/>
          <w:szCs w:val="26"/>
        </w:rPr>
        <w:t>:</w:t>
      </w:r>
      <w:r w:rsidRPr="00236207">
        <w:rPr>
          <w:rFonts w:cs="Arial"/>
          <w:bCs/>
          <w:szCs w:val="26"/>
        </w:rPr>
        <w:t xml:space="preserve"> recommended information that organisations can disclose </w:t>
      </w:r>
      <w:r w:rsidRPr="00236207">
        <w:rPr>
          <w:szCs w:val="26"/>
          <w:u w:val="single"/>
        </w:rPr>
        <w:t>in addition</w:t>
      </w:r>
      <w:r w:rsidRPr="00236207">
        <w:rPr>
          <w:rFonts w:cs="Arial"/>
          <w:bCs/>
          <w:szCs w:val="26"/>
        </w:rPr>
        <w:t xml:space="preserve"> to level 1 disclosures to demonstrate progress and leadership in supply chain transparency. As organisations become more familiar with the reporting requirements, they are encouraged to review and implement what is outlined in the level 2 category. This will demonstrate continuous improvement and commitment to eradicating modern slavery, forced labour </w:t>
      </w:r>
      <w:r w:rsidRPr="00236207">
        <w:rPr>
          <w:rFonts w:cs="Arial"/>
          <w:szCs w:val="26"/>
        </w:rPr>
        <w:t>and child labour</w:t>
      </w:r>
      <w:r w:rsidRPr="00236207">
        <w:rPr>
          <w:rFonts w:cs="Arial"/>
          <w:bCs/>
          <w:szCs w:val="26"/>
        </w:rPr>
        <w:t xml:space="preserve"> in their supply chains.</w:t>
      </w:r>
    </w:p>
    <w:p w14:paraId="0F5D6CC6" w14:textId="77777777" w:rsidR="00B6498A" w:rsidRPr="00236207" w:rsidRDefault="00B6498A" w:rsidP="00B6498A">
      <w:pPr>
        <w:spacing w:after="240" w:line="360" w:lineRule="auto"/>
        <w:rPr>
          <w:rFonts w:cs="Arial"/>
          <w:bCs/>
          <w:szCs w:val="26"/>
        </w:rPr>
      </w:pPr>
      <w:r w:rsidRPr="00236207">
        <w:rPr>
          <w:rFonts w:cs="Arial"/>
          <w:bCs/>
          <w:szCs w:val="26"/>
        </w:rPr>
        <w:t>Each jurisdiction expects organisations to take a ‘continuous improvement’ approach to compliance. This means that organisation’s statements should improve in quality and demonstrate progress over time as the organisation and wider community increases its understanding of modern slavery, including progressively achieving level 2 reporting where possible.</w:t>
      </w:r>
    </w:p>
    <w:p w14:paraId="48DAC7D9" w14:textId="77777777" w:rsidR="008B1031" w:rsidRPr="00236207" w:rsidRDefault="00B6498A" w:rsidP="008B1031">
      <w:pPr>
        <w:spacing w:line="360" w:lineRule="auto"/>
        <w:rPr>
          <w:rFonts w:cs="Arial"/>
          <w:szCs w:val="26"/>
        </w:rPr>
      </w:pPr>
      <w:r w:rsidRPr="00236207">
        <w:rPr>
          <w:rFonts w:cs="Arial"/>
          <w:szCs w:val="26"/>
        </w:rPr>
        <w:t>This document may be updated on an ad-hoc basis. Any updates will be published in subsequent versions and made available via:</w:t>
      </w:r>
    </w:p>
    <w:p w14:paraId="2714CDD9" w14:textId="44D97AD4" w:rsidR="008B1031" w:rsidRPr="00236207" w:rsidRDefault="00B6498A" w:rsidP="00017B1E">
      <w:pPr>
        <w:pStyle w:val="ListParagraph"/>
        <w:numPr>
          <w:ilvl w:val="0"/>
          <w:numId w:val="15"/>
        </w:numPr>
        <w:spacing w:after="0" w:line="360" w:lineRule="auto"/>
        <w:rPr>
          <w:rFonts w:cs="Arial"/>
          <w:szCs w:val="26"/>
        </w:rPr>
      </w:pPr>
      <w:r w:rsidRPr="00236207">
        <w:rPr>
          <w:rFonts w:eastAsiaTheme="majorEastAsia" w:cs="Arial"/>
          <w:szCs w:val="26"/>
        </w:rPr>
        <w:t>United Kingdom:</w:t>
      </w:r>
      <w:r w:rsidR="00896000" w:rsidRPr="00236207">
        <w:rPr>
          <w:rFonts w:eastAsiaTheme="majorEastAsia" w:cs="Arial"/>
          <w:szCs w:val="26"/>
        </w:rPr>
        <w:t xml:space="preserve"> updates to the</w:t>
      </w:r>
      <w:r w:rsidRPr="00236207">
        <w:t xml:space="preserve"> </w:t>
      </w:r>
      <w:hyperlink r:id="rId16" w:anchor="transparency-in-supply-chains" w:history="1">
        <w:r w:rsidR="00896000" w:rsidRPr="00236207">
          <w:rPr>
            <w:rStyle w:val="Hyperlink"/>
            <w:rFonts w:eastAsiaTheme="majorEastAsia" w:cs="Arial"/>
            <w:szCs w:val="26"/>
          </w:rPr>
          <w:t>Transparency in Supply Chains guidance for businesses</w:t>
        </w:r>
      </w:hyperlink>
    </w:p>
    <w:p w14:paraId="06F265B5" w14:textId="7B61C783" w:rsidR="008B1031" w:rsidRPr="00722C58" w:rsidRDefault="00B6498A" w:rsidP="00017B1E">
      <w:pPr>
        <w:pStyle w:val="ListParagraph"/>
        <w:numPr>
          <w:ilvl w:val="0"/>
          <w:numId w:val="11"/>
        </w:numPr>
        <w:spacing w:before="240" w:after="240" w:line="360" w:lineRule="auto"/>
      </w:pPr>
      <w:r w:rsidRPr="00236207">
        <w:rPr>
          <w:rFonts w:cs="Arial"/>
          <w:szCs w:val="26"/>
        </w:rPr>
        <w:t xml:space="preserve">Canada: </w:t>
      </w:r>
      <w:hyperlink r:id="rId17" w:history="1">
        <w:r w:rsidR="00722C58" w:rsidRPr="00722C58">
          <w:rPr>
            <w:rStyle w:val="Hyperlink"/>
            <w:rFonts w:cs="Arial"/>
            <w:szCs w:val="26"/>
          </w:rPr>
          <w:t>Resources: Forced Labour in Canadian Supply Chains</w:t>
        </w:r>
      </w:hyperlink>
    </w:p>
    <w:p w14:paraId="1317B46A" w14:textId="1A1F408E" w:rsidR="00336223" w:rsidRPr="00236207" w:rsidRDefault="00336223" w:rsidP="00017B1E">
      <w:pPr>
        <w:pStyle w:val="ListParagraph"/>
        <w:numPr>
          <w:ilvl w:val="0"/>
          <w:numId w:val="11"/>
        </w:numPr>
        <w:spacing w:before="240" w:after="240" w:line="360" w:lineRule="auto"/>
      </w:pPr>
      <w:bookmarkStart w:id="17" w:name="_Hlk203550960"/>
      <w:r w:rsidRPr="00236207">
        <w:t xml:space="preserve">Australia: </w:t>
      </w:r>
      <w:hyperlink r:id="rId18" w:history="1">
        <w:r w:rsidRPr="00236207">
          <w:rPr>
            <w:rStyle w:val="Hyperlink"/>
          </w:rPr>
          <w:t>The Modern Slavery Statements Register</w:t>
        </w:r>
      </w:hyperlink>
    </w:p>
    <w:p w14:paraId="2D22C18F" w14:textId="77777777" w:rsidR="00B6498A" w:rsidRPr="00236207" w:rsidRDefault="00B6498A" w:rsidP="00B6498A">
      <w:pPr>
        <w:spacing w:before="240" w:line="360" w:lineRule="auto"/>
        <w:rPr>
          <w:rFonts w:cs="Arial"/>
          <w:szCs w:val="26"/>
          <w:shd w:val="clear" w:color="auto" w:fill="FFFFFF"/>
        </w:rPr>
        <w:sectPr w:rsidR="00B6498A" w:rsidRPr="00236207" w:rsidSect="005F469C">
          <w:headerReference w:type="even" r:id="rId19"/>
          <w:footerReference w:type="even" r:id="rId20"/>
          <w:footerReference w:type="default" r:id="rId21"/>
          <w:headerReference w:type="first" r:id="rId22"/>
          <w:footerReference w:type="first" r:id="rId23"/>
          <w:pgSz w:w="12240" w:h="15840" w:code="1"/>
          <w:pgMar w:top="1440" w:right="1797" w:bottom="1440" w:left="1797" w:header="720" w:footer="720" w:gutter="0"/>
          <w:cols w:space="720"/>
          <w:titlePg/>
          <w:docGrid w:linePitch="354"/>
        </w:sectPr>
      </w:pPr>
      <w:bookmarkStart w:id="18" w:name="_Hlk192857163"/>
      <w:bookmarkEnd w:id="17"/>
      <w:r w:rsidRPr="00236207">
        <w:rPr>
          <w:rFonts w:cs="Arial"/>
          <w:szCs w:val="26"/>
          <w:shd w:val="clear" w:color="auto" w:fill="FFFFFF"/>
        </w:rPr>
        <w:t>Organisations should always defer to the governing legislation and relevant government-issued guidance to confirm their obligations</w:t>
      </w:r>
      <w:bookmarkEnd w:id="18"/>
      <w:r w:rsidRPr="00236207">
        <w:rPr>
          <w:rFonts w:cs="Arial"/>
          <w:szCs w:val="26"/>
          <w:shd w:val="clear" w:color="auto" w:fill="FFFFFF"/>
        </w:rPr>
        <w:t xml:space="preserve"> if there is uncertainty.</w:t>
      </w:r>
    </w:p>
    <w:p w14:paraId="29684B8A" w14:textId="77777777" w:rsidR="00B6498A" w:rsidRPr="007C5A3F" w:rsidRDefault="00B6498A" w:rsidP="007C5A3F">
      <w:pPr>
        <w:pStyle w:val="Heading1"/>
      </w:pPr>
      <w:bookmarkStart w:id="19" w:name="_Toc193357583"/>
      <w:bookmarkStart w:id="20" w:name="_Toc203979322"/>
      <w:r w:rsidRPr="007C5A3F">
        <w:lastRenderedPageBreak/>
        <w:t>Optional reporting template</w:t>
      </w:r>
      <w:bookmarkEnd w:id="19"/>
      <w:bookmarkEnd w:id="20"/>
    </w:p>
    <w:p w14:paraId="683AE068" w14:textId="77777777" w:rsidR="00B6498A" w:rsidRPr="00580F03" w:rsidRDefault="00B6498A" w:rsidP="008C06C9">
      <w:pPr>
        <w:pStyle w:val="IntenseQuote"/>
        <w:rPr>
          <w:b/>
          <w:bCs/>
          <w:color w:val="112A4C" w:themeColor="accent6" w:themeShade="80"/>
          <w:sz w:val="28"/>
          <w:szCs w:val="28"/>
        </w:rPr>
      </w:pPr>
      <w:r w:rsidRPr="00580F03">
        <w:rPr>
          <w:b/>
          <w:bCs/>
          <w:color w:val="112A4C" w:themeColor="accent6" w:themeShade="80"/>
          <w:sz w:val="28"/>
          <w:szCs w:val="28"/>
        </w:rPr>
        <w:t>1.  A description of the organisation’s structure, operations, activities and supply chains, including any organisations covered by this statement</w:t>
      </w:r>
    </w:p>
    <w:p w14:paraId="35BFD9F6" w14:textId="77777777" w:rsidR="00B6498A" w:rsidRPr="00236207" w:rsidRDefault="00B6498A" w:rsidP="0089289C">
      <w:pPr>
        <w:pStyle w:val="IntenseQuote"/>
        <w:spacing w:before="0" w:after="0" w:line="360" w:lineRule="auto"/>
        <w:rPr>
          <w:rFonts w:cs="Arial"/>
          <w:b/>
          <w:bCs/>
          <w:szCs w:val="26"/>
        </w:rPr>
      </w:pPr>
      <w:hyperlink r:id="rId24" w:history="1">
        <w:r w:rsidRPr="00236207">
          <w:rPr>
            <w:rStyle w:val="Hyperlink"/>
            <w:rFonts w:cs="Arial"/>
            <w:b/>
            <w:bCs/>
            <w:szCs w:val="26"/>
          </w:rPr>
          <w:t>UK – Section 54 (5)(a)</w:t>
        </w:r>
      </w:hyperlink>
    </w:p>
    <w:p w14:paraId="1C198697" w14:textId="77777777" w:rsidR="00B6498A" w:rsidRPr="00236207" w:rsidRDefault="00B6498A" w:rsidP="0089289C">
      <w:pPr>
        <w:pStyle w:val="IntenseQuote"/>
        <w:spacing w:before="0" w:after="0" w:line="360" w:lineRule="auto"/>
      </w:pPr>
      <w:r w:rsidRPr="00236207">
        <w:t>(5) An organisation's slavery and human trafficking statement may include information about—</w:t>
      </w:r>
    </w:p>
    <w:p w14:paraId="1A4D08A1" w14:textId="4B92EEC6" w:rsidR="00B6498A" w:rsidRPr="00236207" w:rsidRDefault="00B6498A" w:rsidP="0089289C">
      <w:pPr>
        <w:pStyle w:val="IntenseQuote"/>
        <w:spacing w:before="0" w:after="0" w:line="360" w:lineRule="auto"/>
      </w:pPr>
      <w:r w:rsidRPr="00236207">
        <w:t>(a) the organisation's structure, its business and its supply chains</w:t>
      </w:r>
    </w:p>
    <w:p w14:paraId="1850BDB1" w14:textId="77777777" w:rsidR="00B6498A" w:rsidRPr="00236207" w:rsidRDefault="00B6498A" w:rsidP="0089289C">
      <w:pPr>
        <w:pStyle w:val="IntenseQuote"/>
        <w:spacing w:after="0" w:line="360" w:lineRule="auto"/>
        <w:rPr>
          <w:rFonts w:cs="Arial"/>
          <w:b/>
          <w:bCs/>
          <w:szCs w:val="26"/>
        </w:rPr>
      </w:pPr>
      <w:hyperlink r:id="rId25" w:history="1">
        <w:r w:rsidRPr="00236207">
          <w:rPr>
            <w:rStyle w:val="Hyperlink"/>
            <w:rFonts w:cs="Arial"/>
            <w:b/>
            <w:bCs/>
            <w:szCs w:val="26"/>
          </w:rPr>
          <w:t>Australia – Section 16(1)(a), (b), (f)(i) and (f)(ii)</w:t>
        </w:r>
      </w:hyperlink>
    </w:p>
    <w:p w14:paraId="256AA4C4" w14:textId="77777777" w:rsidR="00B6498A" w:rsidRPr="00236207" w:rsidRDefault="00B6498A" w:rsidP="0089289C">
      <w:pPr>
        <w:pStyle w:val="IntenseQuote"/>
        <w:spacing w:before="0" w:after="0" w:line="360" w:lineRule="auto"/>
      </w:pPr>
      <w:r w:rsidRPr="00236207">
        <w:t>(1) A modern slavery statement must, in relation to each reporting entity covered by the statement:</w:t>
      </w:r>
    </w:p>
    <w:p w14:paraId="01AF6D1F" w14:textId="77777777" w:rsidR="00B6498A" w:rsidRPr="00236207" w:rsidRDefault="00B6498A" w:rsidP="0089289C">
      <w:pPr>
        <w:pStyle w:val="IntenseQuote"/>
        <w:spacing w:before="0" w:after="0" w:line="360" w:lineRule="auto"/>
      </w:pPr>
      <w:r w:rsidRPr="00236207">
        <w:t>(a) identify the reporting entity; and</w:t>
      </w:r>
    </w:p>
    <w:p w14:paraId="19EF975B" w14:textId="72CB53F7" w:rsidR="00B6498A" w:rsidRPr="00236207" w:rsidRDefault="00B6498A" w:rsidP="0089289C">
      <w:pPr>
        <w:pStyle w:val="IntenseQuote"/>
        <w:spacing w:before="0" w:after="0" w:line="360" w:lineRule="auto"/>
      </w:pPr>
      <w:r w:rsidRPr="00236207">
        <w:t>(b) describe the structure, operations and supply chains of the reporting entity; and</w:t>
      </w:r>
    </w:p>
    <w:p w14:paraId="793B7E03" w14:textId="77777777" w:rsidR="00B6498A" w:rsidRPr="00236207" w:rsidRDefault="00B6498A" w:rsidP="0089289C">
      <w:pPr>
        <w:pStyle w:val="IntenseQuote"/>
        <w:spacing w:before="0" w:after="0" w:line="360" w:lineRule="auto"/>
      </w:pPr>
      <w:r w:rsidRPr="00236207">
        <w:t>(f) describe the process of consultation with:</w:t>
      </w:r>
    </w:p>
    <w:p w14:paraId="2021F88E" w14:textId="0DD7FAF6" w:rsidR="00B6498A" w:rsidRPr="00236207" w:rsidRDefault="00B6498A" w:rsidP="0089289C">
      <w:pPr>
        <w:pStyle w:val="IntenseQuote"/>
        <w:spacing w:before="0" w:after="0" w:line="360" w:lineRule="auto"/>
      </w:pPr>
      <w:r w:rsidRPr="00236207">
        <w:t>(i) any entities that the reporting entity owns or controls; and</w:t>
      </w:r>
    </w:p>
    <w:p w14:paraId="30579312" w14:textId="0ED63A9A" w:rsidR="00B6498A" w:rsidRPr="00236207" w:rsidRDefault="00B6498A" w:rsidP="0089289C">
      <w:pPr>
        <w:pStyle w:val="IntenseQuote"/>
        <w:spacing w:before="0" w:after="0" w:line="360" w:lineRule="auto"/>
      </w:pPr>
      <w:r w:rsidRPr="00236207">
        <w:t>(ii) in the case of a reporting entity covered by a statement under section 14—the entity giving the statement</w:t>
      </w:r>
    </w:p>
    <w:p w14:paraId="2AB1D91E" w14:textId="77777777" w:rsidR="00B6498A" w:rsidRPr="00236207" w:rsidRDefault="00B6498A" w:rsidP="0089289C">
      <w:pPr>
        <w:pStyle w:val="IntenseQuote"/>
        <w:spacing w:after="0" w:line="360" w:lineRule="auto"/>
        <w:rPr>
          <w:rFonts w:cs="Arial"/>
          <w:b/>
          <w:bCs/>
          <w:szCs w:val="26"/>
        </w:rPr>
      </w:pPr>
      <w:hyperlink r:id="rId26" w:anchor="h-1397956" w:history="1">
        <w:r w:rsidRPr="00236207">
          <w:rPr>
            <w:rStyle w:val="Hyperlink"/>
            <w:rFonts w:cs="Arial"/>
            <w:b/>
            <w:bCs/>
            <w:szCs w:val="26"/>
          </w:rPr>
          <w:t>Canada – Part 2 (3)(a)</w:t>
        </w:r>
      </w:hyperlink>
    </w:p>
    <w:p w14:paraId="03E31F3E" w14:textId="77777777" w:rsidR="00B6498A" w:rsidRPr="00236207" w:rsidRDefault="00B6498A" w:rsidP="0089289C">
      <w:pPr>
        <w:pStyle w:val="IntenseQuote"/>
        <w:spacing w:before="0" w:after="0" w:line="360" w:lineRule="auto"/>
      </w:pPr>
      <w:r w:rsidRPr="00236207">
        <w:t>(3) The report must also include the following information in respect of each organisation subject to the report:</w:t>
      </w:r>
    </w:p>
    <w:p w14:paraId="1B9FCD39" w14:textId="36D6FF9C" w:rsidR="00AC2060" w:rsidRDefault="00B6498A" w:rsidP="00AC2060">
      <w:pPr>
        <w:pStyle w:val="IntenseQuote"/>
        <w:spacing w:before="0" w:after="0" w:line="360" w:lineRule="auto"/>
      </w:pPr>
      <w:r w:rsidRPr="00236207">
        <w:t>(a) its structure, activities and supply chains</w:t>
      </w:r>
    </w:p>
    <w:p w14:paraId="33B8D6E6" w14:textId="77777777" w:rsidR="00AC2060" w:rsidRPr="00AC2060" w:rsidRDefault="00AC2060" w:rsidP="00AC2060">
      <w:pPr>
        <w:rPr>
          <w:lang w:val="en-CA"/>
        </w:rPr>
      </w:pPr>
    </w:p>
    <w:p w14:paraId="46BD8269" w14:textId="3F903DCE" w:rsidR="00B6498A" w:rsidRPr="00AC2060"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AC2060">
        <w:rPr>
          <w:b/>
          <w:bCs/>
          <w:color w:val="112A4C" w:themeColor="accent6" w:themeShade="80"/>
          <w:sz w:val="28"/>
          <w:szCs w:val="24"/>
        </w:rPr>
        <w:lastRenderedPageBreak/>
        <w:t>Organisation and supply chain structure</w:t>
      </w:r>
    </w:p>
    <w:p w14:paraId="6F40D59A" w14:textId="77777777" w:rsidR="00B6498A" w:rsidRPr="00AC2060" w:rsidRDefault="00B6498A" w:rsidP="007C70D2">
      <w:pPr>
        <w:pStyle w:val="IntenseQuote"/>
        <w:shd w:val="clear" w:color="auto" w:fill="F2F2F2" w:themeFill="background1" w:themeFillShade="F2"/>
        <w:spacing w:before="0" w:after="0"/>
        <w:rPr>
          <w:b/>
          <w:bCs/>
        </w:rPr>
      </w:pPr>
      <w:r w:rsidRPr="00AC2060">
        <w:rPr>
          <w:b/>
          <w:bCs/>
        </w:rPr>
        <w:t>Level 1</w:t>
      </w:r>
    </w:p>
    <w:p w14:paraId="254F5E85" w14:textId="77777777" w:rsidR="00B6498A" w:rsidRPr="00236207" w:rsidRDefault="00B6498A" w:rsidP="007C70D2">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Describe the organisation’s structure. This includes but is not limited to: </w:t>
      </w:r>
    </w:p>
    <w:p w14:paraId="70E9EB9B" w14:textId="77777777" w:rsidR="00B6498A" w:rsidRPr="00236207" w:rsidRDefault="00B6498A" w:rsidP="00017B1E">
      <w:pPr>
        <w:pStyle w:val="IntenseQuote"/>
        <w:numPr>
          <w:ilvl w:val="0"/>
          <w:numId w:val="23"/>
        </w:numPr>
        <w:shd w:val="clear" w:color="auto" w:fill="F2F2F2" w:themeFill="background1" w:themeFillShade="F2"/>
        <w:spacing w:before="0" w:after="0"/>
        <w:ind w:hanging="540"/>
        <w:rPr>
          <w:rFonts w:eastAsia="Arial" w:cs="Arial"/>
          <w:szCs w:val="26"/>
        </w:rPr>
      </w:pPr>
      <w:r w:rsidRPr="00236207">
        <w:rPr>
          <w:rFonts w:eastAsia="Arial" w:cs="Arial"/>
          <w:szCs w:val="26"/>
        </w:rPr>
        <w:t>organisation size</w:t>
      </w:r>
    </w:p>
    <w:p w14:paraId="59008A99" w14:textId="77777777" w:rsidR="00B6498A" w:rsidRPr="00236207" w:rsidRDefault="00B6498A" w:rsidP="00017B1E">
      <w:pPr>
        <w:pStyle w:val="IntenseQuote"/>
        <w:numPr>
          <w:ilvl w:val="0"/>
          <w:numId w:val="23"/>
        </w:numPr>
        <w:shd w:val="clear" w:color="auto" w:fill="F2F2F2" w:themeFill="background1" w:themeFillShade="F2"/>
        <w:spacing w:before="0" w:after="0"/>
        <w:ind w:hanging="540"/>
        <w:rPr>
          <w:rFonts w:eastAsia="Arial" w:cs="Arial"/>
          <w:szCs w:val="26"/>
        </w:rPr>
      </w:pPr>
      <w:r w:rsidRPr="00236207">
        <w:rPr>
          <w:rFonts w:eastAsia="Arial" w:cs="Arial"/>
          <w:szCs w:val="26"/>
        </w:rPr>
        <w:t xml:space="preserve">countries the organisation operates in </w:t>
      </w:r>
    </w:p>
    <w:sdt>
      <w:sdtPr>
        <w:rPr>
          <w:szCs w:val="26"/>
        </w:rPr>
        <w:tag w:val="goog_rdk_1"/>
        <w:id w:val="324251439"/>
      </w:sdtPr>
      <w:sdtEndPr/>
      <w:sdtContent>
        <w:p w14:paraId="04D20200" w14:textId="71DE9014" w:rsidR="00B6498A" w:rsidRPr="00236207" w:rsidRDefault="00B6498A" w:rsidP="00017B1E">
          <w:pPr>
            <w:pStyle w:val="IntenseQuote"/>
            <w:numPr>
              <w:ilvl w:val="0"/>
              <w:numId w:val="23"/>
            </w:numPr>
            <w:shd w:val="clear" w:color="auto" w:fill="F2F2F2" w:themeFill="background1" w:themeFillShade="F2"/>
            <w:spacing w:before="0" w:after="0"/>
            <w:ind w:hanging="540"/>
            <w:rPr>
              <w:rFonts w:eastAsia="Arial" w:cs="Arial"/>
              <w:szCs w:val="26"/>
            </w:rPr>
          </w:pPr>
          <w:r w:rsidRPr="00236207">
            <w:rPr>
              <w:rFonts w:eastAsia="Arial" w:cs="Arial"/>
              <w:szCs w:val="26"/>
            </w:rPr>
            <w:t xml:space="preserve">different trading entities </w:t>
          </w:r>
          <w:sdt>
            <w:sdtPr>
              <w:rPr>
                <w:szCs w:val="26"/>
              </w:rPr>
              <w:tag w:val="goog_rdk_0"/>
              <w:id w:val="835732707"/>
              <w:showingPlcHdr/>
            </w:sdtPr>
            <w:sdtEndPr/>
            <w:sdtContent>
              <w:r w:rsidR="00A44C1B">
                <w:rPr>
                  <w:szCs w:val="26"/>
                </w:rPr>
                <w:t xml:space="preserve">     </w:t>
              </w:r>
            </w:sdtContent>
          </w:sdt>
        </w:p>
      </w:sdtContent>
    </w:sdt>
    <w:sdt>
      <w:sdtPr>
        <w:rPr>
          <w:szCs w:val="26"/>
        </w:rPr>
        <w:tag w:val="goog_rdk_3"/>
        <w:id w:val="1872950921"/>
      </w:sdtPr>
      <w:sdtEndPr/>
      <w:sdtContent>
        <w:p w14:paraId="07A37B7E" w14:textId="77777777" w:rsidR="00B6498A" w:rsidRPr="00236207" w:rsidRDefault="00A4393D" w:rsidP="007C70D2">
          <w:pPr>
            <w:pStyle w:val="IntenseQuote"/>
            <w:shd w:val="clear" w:color="auto" w:fill="F2F2F2" w:themeFill="background1" w:themeFillShade="F2"/>
            <w:spacing w:after="0"/>
            <w:rPr>
              <w:rFonts w:eastAsia="Arial" w:cs="Arial"/>
              <w:szCs w:val="26"/>
            </w:rPr>
          </w:pPr>
          <w:sdt>
            <w:sdtPr>
              <w:rPr>
                <w:szCs w:val="26"/>
              </w:rPr>
              <w:tag w:val="goog_rdk_2"/>
              <w:id w:val="-199084234"/>
            </w:sdtPr>
            <w:sdtEndPr/>
            <w:sdtContent>
              <w:r w:rsidR="00B6498A" w:rsidRPr="00236207">
                <w:rPr>
                  <w:rFonts w:eastAsia="Arial" w:cs="Arial"/>
                  <w:szCs w:val="26"/>
                </w:rPr>
                <w:t xml:space="preserve">Provide an overview of the supply chain structure. This includes but is not limited to:  </w:t>
              </w:r>
            </w:sdtContent>
          </w:sdt>
        </w:p>
      </w:sdtContent>
    </w:sdt>
    <w:sdt>
      <w:sdtPr>
        <w:rPr>
          <w:szCs w:val="26"/>
        </w:rPr>
        <w:tag w:val="goog_rdk_5"/>
        <w:id w:val="1474639547"/>
      </w:sdtPr>
      <w:sdtEndPr/>
      <w:sdtContent>
        <w:p w14:paraId="25C53ACF" w14:textId="77777777" w:rsidR="00B6498A" w:rsidRPr="00236207" w:rsidRDefault="00A4393D" w:rsidP="00017B1E">
          <w:pPr>
            <w:pStyle w:val="IntenseQuote"/>
            <w:numPr>
              <w:ilvl w:val="0"/>
              <w:numId w:val="22"/>
            </w:numPr>
            <w:shd w:val="clear" w:color="auto" w:fill="F2F2F2" w:themeFill="background1" w:themeFillShade="F2"/>
            <w:spacing w:before="0" w:after="0"/>
            <w:ind w:hanging="540"/>
            <w:rPr>
              <w:rFonts w:eastAsia="Arial" w:cs="Arial"/>
              <w:szCs w:val="26"/>
            </w:rPr>
          </w:pPr>
          <w:sdt>
            <w:sdtPr>
              <w:rPr>
                <w:szCs w:val="26"/>
              </w:rPr>
              <w:tag w:val="goog_rdk_4"/>
              <w:id w:val="1513031421"/>
            </w:sdtPr>
            <w:sdtEndPr/>
            <w:sdtContent>
              <w:r w:rsidR="00B6498A" w:rsidRPr="00236207">
                <w:rPr>
                  <w:rFonts w:eastAsia="Arial" w:cs="Arial"/>
                  <w:szCs w:val="26"/>
                </w:rPr>
                <w:t>countries the supply chains operate in</w:t>
              </w:r>
            </w:sdtContent>
          </w:sdt>
        </w:p>
      </w:sdtContent>
    </w:sdt>
    <w:sdt>
      <w:sdtPr>
        <w:rPr>
          <w:szCs w:val="26"/>
        </w:rPr>
        <w:tag w:val="goog_rdk_7"/>
        <w:id w:val="1501614496"/>
      </w:sdtPr>
      <w:sdtEndPr/>
      <w:sdtContent>
        <w:p w14:paraId="1A6DED38" w14:textId="77777777" w:rsidR="00B6498A" w:rsidRPr="00236207" w:rsidRDefault="00A4393D" w:rsidP="00017B1E">
          <w:pPr>
            <w:pStyle w:val="IntenseQuote"/>
            <w:numPr>
              <w:ilvl w:val="0"/>
              <w:numId w:val="22"/>
            </w:numPr>
            <w:shd w:val="clear" w:color="auto" w:fill="F2F2F2" w:themeFill="background1" w:themeFillShade="F2"/>
            <w:spacing w:before="0" w:after="0"/>
            <w:ind w:hanging="540"/>
            <w:rPr>
              <w:rFonts w:eastAsia="Arial" w:cs="Arial"/>
              <w:szCs w:val="26"/>
            </w:rPr>
          </w:pPr>
          <w:sdt>
            <w:sdtPr>
              <w:rPr>
                <w:szCs w:val="26"/>
              </w:rPr>
              <w:tag w:val="goog_rdk_6"/>
              <w:id w:val="-129860301"/>
            </w:sdtPr>
            <w:sdtEndPr/>
            <w:sdtContent>
              <w:r w:rsidR="00B6498A" w:rsidRPr="00236207">
                <w:rPr>
                  <w:rFonts w:eastAsia="Arial" w:cs="Arial"/>
                  <w:szCs w:val="26"/>
                </w:rPr>
                <w:t>how goods and/or services are sourced</w:t>
              </w:r>
            </w:sdtContent>
          </w:sdt>
        </w:p>
      </w:sdtContent>
    </w:sdt>
    <w:sdt>
      <w:sdtPr>
        <w:rPr>
          <w:szCs w:val="26"/>
        </w:rPr>
        <w:tag w:val="goog_rdk_9"/>
        <w:id w:val="-887027647"/>
      </w:sdtPr>
      <w:sdtEndPr/>
      <w:sdtContent>
        <w:p w14:paraId="063244E7" w14:textId="77777777" w:rsidR="00B6498A" w:rsidRPr="00236207" w:rsidRDefault="00A4393D" w:rsidP="00017B1E">
          <w:pPr>
            <w:pStyle w:val="IntenseQuote"/>
            <w:numPr>
              <w:ilvl w:val="0"/>
              <w:numId w:val="22"/>
            </w:numPr>
            <w:shd w:val="clear" w:color="auto" w:fill="F2F2F2" w:themeFill="background1" w:themeFillShade="F2"/>
            <w:spacing w:before="0" w:after="0"/>
            <w:ind w:hanging="540"/>
            <w:rPr>
              <w:rFonts w:eastAsia="Arial" w:cs="Arial"/>
              <w:szCs w:val="26"/>
            </w:rPr>
          </w:pPr>
          <w:sdt>
            <w:sdtPr>
              <w:rPr>
                <w:szCs w:val="26"/>
              </w:rPr>
              <w:tag w:val="goog_rdk_8"/>
              <w:id w:val="1325086547"/>
            </w:sdtPr>
            <w:sdtEndPr/>
            <w:sdtContent>
              <w:r w:rsidR="00B6498A" w:rsidRPr="00236207">
                <w:rPr>
                  <w:rFonts w:eastAsia="Arial" w:cs="Arial"/>
                  <w:szCs w:val="26"/>
                </w:rPr>
                <w:t>how goods and/or services are produced/assembled</w:t>
              </w:r>
            </w:sdtContent>
          </w:sdt>
        </w:p>
      </w:sdtContent>
    </w:sdt>
    <w:sdt>
      <w:sdtPr>
        <w:rPr>
          <w:szCs w:val="26"/>
        </w:rPr>
        <w:tag w:val="goog_rdk_11"/>
        <w:id w:val="1012718253"/>
      </w:sdtPr>
      <w:sdtEndPr/>
      <w:sdtContent>
        <w:p w14:paraId="518A174D" w14:textId="77777777" w:rsidR="00B6498A" w:rsidRPr="00236207" w:rsidRDefault="00A4393D" w:rsidP="00017B1E">
          <w:pPr>
            <w:pStyle w:val="IntenseQuote"/>
            <w:numPr>
              <w:ilvl w:val="0"/>
              <w:numId w:val="22"/>
            </w:numPr>
            <w:shd w:val="clear" w:color="auto" w:fill="F2F2F2" w:themeFill="background1" w:themeFillShade="F2"/>
            <w:spacing w:before="0" w:after="0"/>
            <w:ind w:hanging="540"/>
            <w:rPr>
              <w:rFonts w:eastAsia="Helvetica Neue Light" w:cs="Helvetica Neue Light"/>
              <w:szCs w:val="26"/>
            </w:rPr>
          </w:pPr>
          <w:sdt>
            <w:sdtPr>
              <w:rPr>
                <w:szCs w:val="26"/>
              </w:rPr>
              <w:tag w:val="goog_rdk_10"/>
              <w:id w:val="-567721759"/>
            </w:sdtPr>
            <w:sdtEndPr/>
            <w:sdtContent>
              <w:r w:rsidR="00B6498A" w:rsidRPr="00236207">
                <w:rPr>
                  <w:rFonts w:eastAsia="Arial" w:cs="Arial"/>
                  <w:szCs w:val="26"/>
                </w:rPr>
                <w:t>how goods and/or services are distributed</w:t>
              </w:r>
            </w:sdtContent>
          </w:sdt>
        </w:p>
      </w:sdtContent>
    </w:sdt>
    <w:p w14:paraId="39ACC674" w14:textId="77777777" w:rsidR="00B6498A" w:rsidRPr="00236207" w:rsidRDefault="00B6498A" w:rsidP="00AC2060">
      <w:pPr>
        <w:pStyle w:val="IntenseQuote"/>
        <w:shd w:val="clear" w:color="auto" w:fill="F2F2F2" w:themeFill="background1" w:themeFillShade="F2"/>
      </w:pPr>
      <w:r w:rsidRPr="00236207">
        <w:t>If the statement is a joint statement or a report covering the activities of multiple entities, clearly indicate each organisation that is covered by the submission.</w:t>
      </w:r>
    </w:p>
    <w:p w14:paraId="3446360B" w14:textId="77777777" w:rsidR="00B6498A" w:rsidRPr="00055FF6" w:rsidRDefault="00B6498A" w:rsidP="007C70D2">
      <w:pPr>
        <w:pStyle w:val="IntenseQuote"/>
        <w:shd w:val="clear" w:color="auto" w:fill="F2F2F2" w:themeFill="background1" w:themeFillShade="F2"/>
        <w:spacing w:after="0"/>
        <w:rPr>
          <w:b/>
          <w:bCs/>
        </w:rPr>
      </w:pPr>
      <w:r w:rsidRPr="00055FF6">
        <w:rPr>
          <w:b/>
          <w:bCs/>
        </w:rPr>
        <w:t>Level 2 (actions to be completed in addition to level 1)</w:t>
      </w:r>
    </w:p>
    <w:p w14:paraId="04941F0A" w14:textId="77777777" w:rsidR="00B6498A" w:rsidRPr="00236207" w:rsidRDefault="00B6498A" w:rsidP="007C70D2">
      <w:pPr>
        <w:pStyle w:val="IntenseQuote"/>
        <w:shd w:val="clear" w:color="auto" w:fill="F2F2F2" w:themeFill="background1" w:themeFillShade="F2"/>
        <w:tabs>
          <w:tab w:val="left" w:pos="540"/>
        </w:tabs>
        <w:spacing w:before="0" w:after="0"/>
        <w:rPr>
          <w:rFonts w:eastAsia="Arial" w:cs="Arial"/>
          <w:szCs w:val="26"/>
        </w:rPr>
      </w:pPr>
      <w:r w:rsidRPr="00236207">
        <w:rPr>
          <w:rFonts w:eastAsia="Arial" w:cs="Arial"/>
          <w:szCs w:val="26"/>
        </w:rPr>
        <w:t>Provide a detailed map of the organisation’s structures and relationships with suppliers and subcontractors. This includes but is not limited to:</w:t>
      </w:r>
    </w:p>
    <w:p w14:paraId="41776A58" w14:textId="77777777" w:rsidR="00B6498A" w:rsidRPr="00236207" w:rsidRDefault="00B6498A" w:rsidP="003078C2">
      <w:pPr>
        <w:pStyle w:val="IntenseQuote"/>
        <w:numPr>
          <w:ilvl w:val="0"/>
          <w:numId w:val="21"/>
        </w:numPr>
        <w:shd w:val="clear" w:color="auto" w:fill="F2F2F2" w:themeFill="background1" w:themeFillShade="F2"/>
        <w:tabs>
          <w:tab w:val="left" w:pos="720"/>
        </w:tabs>
        <w:spacing w:before="0" w:after="0"/>
        <w:ind w:hanging="540"/>
        <w:rPr>
          <w:rFonts w:eastAsia="Arial" w:cs="Arial"/>
          <w:color w:val="000000"/>
          <w:szCs w:val="26"/>
        </w:rPr>
      </w:pPr>
      <w:r w:rsidRPr="00236207">
        <w:rPr>
          <w:rFonts w:eastAsia="Arial" w:cs="Arial"/>
          <w:color w:val="000000"/>
          <w:szCs w:val="26"/>
        </w:rPr>
        <w:t>long-term partnerships</w:t>
      </w:r>
    </w:p>
    <w:p w14:paraId="1D379626" w14:textId="77777777" w:rsidR="00B6498A" w:rsidRPr="00236207" w:rsidRDefault="00B6498A" w:rsidP="003078C2">
      <w:pPr>
        <w:pStyle w:val="IntenseQuote"/>
        <w:numPr>
          <w:ilvl w:val="0"/>
          <w:numId w:val="21"/>
        </w:numPr>
        <w:shd w:val="clear" w:color="auto" w:fill="F2F2F2" w:themeFill="background1" w:themeFillShade="F2"/>
        <w:tabs>
          <w:tab w:val="left" w:pos="720"/>
        </w:tabs>
        <w:spacing w:before="0" w:after="0"/>
        <w:ind w:hanging="540"/>
        <w:rPr>
          <w:rFonts w:eastAsia="Arial" w:cs="Arial"/>
          <w:color w:val="000000"/>
          <w:szCs w:val="26"/>
        </w:rPr>
      </w:pPr>
      <w:r w:rsidRPr="00236207">
        <w:rPr>
          <w:rFonts w:eastAsia="Arial" w:cs="Arial"/>
          <w:color w:val="000000"/>
          <w:szCs w:val="26"/>
        </w:rPr>
        <w:t>contracts</w:t>
      </w:r>
    </w:p>
    <w:p w14:paraId="78880405" w14:textId="77777777" w:rsidR="00B6498A" w:rsidRPr="00236207" w:rsidRDefault="00B6498A" w:rsidP="003078C2">
      <w:pPr>
        <w:pStyle w:val="IntenseQuote"/>
        <w:numPr>
          <w:ilvl w:val="0"/>
          <w:numId w:val="21"/>
        </w:numPr>
        <w:shd w:val="clear" w:color="auto" w:fill="F2F2F2" w:themeFill="background1" w:themeFillShade="F2"/>
        <w:tabs>
          <w:tab w:val="left" w:pos="720"/>
        </w:tabs>
        <w:spacing w:before="0" w:after="0"/>
        <w:ind w:hanging="540"/>
        <w:rPr>
          <w:rFonts w:eastAsia="Arial" w:cs="Arial"/>
          <w:color w:val="000000"/>
          <w:szCs w:val="26"/>
        </w:rPr>
      </w:pPr>
      <w:r w:rsidRPr="00236207">
        <w:rPr>
          <w:rFonts w:eastAsia="Arial" w:cs="Arial"/>
          <w:color w:val="000000"/>
          <w:szCs w:val="26"/>
        </w:rPr>
        <w:t>spot purchases</w:t>
      </w:r>
    </w:p>
    <w:sdt>
      <w:sdtPr>
        <w:rPr>
          <w:szCs w:val="26"/>
        </w:rPr>
        <w:tag w:val="goog_rdk_13"/>
        <w:id w:val="1204375260"/>
      </w:sdtPr>
      <w:sdtEndPr/>
      <w:sdtContent>
        <w:p w14:paraId="150F3A51" w14:textId="459E5266" w:rsidR="00B6498A" w:rsidRPr="00236207" w:rsidRDefault="00B6498A" w:rsidP="003078C2">
          <w:pPr>
            <w:pStyle w:val="IntenseQuote"/>
            <w:numPr>
              <w:ilvl w:val="0"/>
              <w:numId w:val="21"/>
            </w:numPr>
            <w:shd w:val="clear" w:color="auto" w:fill="F2F2F2" w:themeFill="background1" w:themeFillShade="F2"/>
            <w:tabs>
              <w:tab w:val="left" w:pos="720"/>
            </w:tabs>
            <w:spacing w:before="0" w:after="0"/>
            <w:ind w:hanging="540"/>
            <w:rPr>
              <w:rFonts w:eastAsia="Arial" w:cs="Arial"/>
              <w:color w:val="000000"/>
              <w:szCs w:val="26"/>
            </w:rPr>
          </w:pPr>
          <w:r w:rsidRPr="00236207">
            <w:rPr>
              <w:rFonts w:eastAsia="Arial" w:cs="Arial"/>
              <w:color w:val="000000"/>
              <w:szCs w:val="26"/>
            </w:rPr>
            <w:t>details of direct operations versus outsourced functions</w:t>
          </w:r>
          <w:sdt>
            <w:sdtPr>
              <w:rPr>
                <w:szCs w:val="26"/>
              </w:rPr>
              <w:tag w:val="goog_rdk_12"/>
              <w:id w:val="2081245977"/>
              <w:showingPlcHdr/>
            </w:sdtPr>
            <w:sdtEndPr/>
            <w:sdtContent>
              <w:r w:rsidR="00055FF6">
                <w:rPr>
                  <w:szCs w:val="26"/>
                </w:rPr>
                <w:t xml:space="preserve">     </w:t>
              </w:r>
            </w:sdtContent>
          </w:sdt>
        </w:p>
      </w:sdtContent>
    </w:sdt>
    <w:sdt>
      <w:sdtPr>
        <w:tag w:val="goog_rdk_15"/>
        <w:id w:val="1804651748"/>
      </w:sdtPr>
      <w:sdtEndPr/>
      <w:sdtContent>
        <w:p w14:paraId="043CEAB4" w14:textId="77777777" w:rsidR="00B6498A" w:rsidRPr="00236207" w:rsidRDefault="00A4393D" w:rsidP="0038585F">
          <w:pPr>
            <w:pStyle w:val="IntenseQuote"/>
            <w:shd w:val="clear" w:color="auto" w:fill="F2F2F2" w:themeFill="background1" w:themeFillShade="F2"/>
            <w:tabs>
              <w:tab w:val="left" w:pos="540"/>
            </w:tabs>
            <w:spacing w:after="0"/>
            <w:rPr>
              <w:rFonts w:eastAsia="Arial" w:cs="Arial"/>
              <w:szCs w:val="26"/>
            </w:rPr>
          </w:pPr>
          <w:sdt>
            <w:sdtPr>
              <w:tag w:val="goog_rdk_14"/>
              <w:id w:val="-1546899552"/>
            </w:sdtPr>
            <w:sdtEndPr/>
            <w:sdtContent>
              <w:r w:rsidR="00B6498A" w:rsidRPr="00236207">
                <w:rPr>
                  <w:rFonts w:eastAsia="Arial" w:cs="Arial"/>
                  <w:color w:val="000000"/>
                  <w:szCs w:val="26"/>
                </w:rPr>
                <w:t>Provide an overview of the labour supply chain structure. This includes but is not limited to:</w:t>
              </w:r>
            </w:sdtContent>
          </w:sdt>
        </w:p>
      </w:sdtContent>
    </w:sdt>
    <w:sdt>
      <w:sdtPr>
        <w:rPr>
          <w:szCs w:val="26"/>
        </w:rPr>
        <w:tag w:val="goog_rdk_17"/>
        <w:id w:val="332107146"/>
      </w:sdtPr>
      <w:sdtEndPr/>
      <w:sdtContent>
        <w:p w14:paraId="3004B47D" w14:textId="77777777" w:rsidR="00B6498A" w:rsidRPr="00236207" w:rsidRDefault="00A4393D" w:rsidP="003078C2">
          <w:pPr>
            <w:pStyle w:val="IntenseQuote"/>
            <w:numPr>
              <w:ilvl w:val="0"/>
              <w:numId w:val="20"/>
            </w:numPr>
            <w:shd w:val="clear" w:color="auto" w:fill="F2F2F2" w:themeFill="background1" w:themeFillShade="F2"/>
            <w:tabs>
              <w:tab w:val="left" w:pos="720"/>
            </w:tabs>
            <w:spacing w:before="0" w:after="0"/>
            <w:ind w:hanging="540"/>
            <w:rPr>
              <w:rFonts w:eastAsia="Arial" w:cs="Arial"/>
              <w:szCs w:val="26"/>
            </w:rPr>
          </w:pPr>
          <w:sdt>
            <w:sdtPr>
              <w:rPr>
                <w:szCs w:val="26"/>
              </w:rPr>
              <w:tag w:val="goog_rdk_16"/>
              <w:id w:val="-1071643793"/>
            </w:sdtPr>
            <w:sdtEndPr/>
            <w:sdtContent>
              <w:r w:rsidR="00B6498A" w:rsidRPr="00236207">
                <w:rPr>
                  <w:rFonts w:eastAsia="Arial" w:cs="Arial"/>
                  <w:color w:val="000000"/>
                  <w:szCs w:val="26"/>
                </w:rPr>
                <w:t xml:space="preserve">how workers are recruited at different stages in the supply chains </w:t>
              </w:r>
            </w:sdtContent>
          </w:sdt>
        </w:p>
      </w:sdtContent>
    </w:sdt>
    <w:sdt>
      <w:sdtPr>
        <w:rPr>
          <w:szCs w:val="26"/>
        </w:rPr>
        <w:tag w:val="goog_rdk_19"/>
        <w:id w:val="1882511497"/>
      </w:sdtPr>
      <w:sdtEndPr/>
      <w:sdtContent>
        <w:p w14:paraId="3F8CE29F" w14:textId="77777777" w:rsidR="00B6498A" w:rsidRPr="00236207" w:rsidRDefault="00A4393D" w:rsidP="003078C2">
          <w:pPr>
            <w:pStyle w:val="IntenseQuote"/>
            <w:numPr>
              <w:ilvl w:val="0"/>
              <w:numId w:val="20"/>
            </w:numPr>
            <w:shd w:val="clear" w:color="auto" w:fill="F2F2F2" w:themeFill="background1" w:themeFillShade="F2"/>
            <w:tabs>
              <w:tab w:val="left" w:pos="720"/>
            </w:tabs>
            <w:spacing w:before="0" w:after="0"/>
            <w:ind w:hanging="540"/>
            <w:rPr>
              <w:rFonts w:eastAsia="Arial" w:cs="Arial"/>
              <w:szCs w:val="26"/>
            </w:rPr>
          </w:pPr>
          <w:sdt>
            <w:sdtPr>
              <w:rPr>
                <w:szCs w:val="26"/>
              </w:rPr>
              <w:tag w:val="goog_rdk_18"/>
              <w:id w:val="972024247"/>
            </w:sdtPr>
            <w:sdtEndPr/>
            <w:sdtContent>
              <w:r w:rsidR="00B6498A" w:rsidRPr="00236207">
                <w:rPr>
                  <w:rFonts w:eastAsia="Arial" w:cs="Arial"/>
                  <w:color w:val="000000"/>
                  <w:szCs w:val="26"/>
                </w:rPr>
                <w:t xml:space="preserve">source and transit countries of migrant workers in the supply chain </w:t>
              </w:r>
            </w:sdtContent>
          </w:sdt>
        </w:p>
      </w:sdtContent>
    </w:sdt>
    <w:sdt>
      <w:sdtPr>
        <w:rPr>
          <w:szCs w:val="26"/>
        </w:rPr>
        <w:tag w:val="goog_rdk_22"/>
        <w:id w:val="-456338096"/>
      </w:sdtPr>
      <w:sdtEndPr/>
      <w:sdtContent>
        <w:p w14:paraId="1ADEC4FB" w14:textId="77777777" w:rsidR="00B6498A" w:rsidRPr="00236207" w:rsidRDefault="00A4393D" w:rsidP="003078C2">
          <w:pPr>
            <w:pStyle w:val="IntenseQuote"/>
            <w:numPr>
              <w:ilvl w:val="0"/>
              <w:numId w:val="20"/>
            </w:numPr>
            <w:shd w:val="clear" w:color="auto" w:fill="F2F2F2" w:themeFill="background1" w:themeFillShade="F2"/>
            <w:tabs>
              <w:tab w:val="left" w:pos="720"/>
            </w:tabs>
            <w:spacing w:before="0" w:after="0"/>
            <w:ind w:hanging="540"/>
            <w:rPr>
              <w:rFonts w:eastAsia="Helvetica Neue Light" w:cs="Helvetica Neue Light"/>
              <w:szCs w:val="26"/>
            </w:rPr>
          </w:pPr>
          <w:sdt>
            <w:sdtPr>
              <w:rPr>
                <w:szCs w:val="26"/>
              </w:rPr>
              <w:tag w:val="goog_rdk_20"/>
              <w:id w:val="2076307735"/>
            </w:sdtPr>
            <w:sdtEndPr/>
            <w:sdtContent>
              <w:r w:rsidR="00B6498A" w:rsidRPr="00236207">
                <w:rPr>
                  <w:rFonts w:eastAsia="Arial" w:cs="Arial"/>
                  <w:color w:val="000000"/>
                  <w:szCs w:val="26"/>
                </w:rPr>
                <w:t>involvement of agents, brokers and other labour market intermediaries</w:t>
              </w:r>
            </w:sdtContent>
          </w:sdt>
          <w:sdt>
            <w:sdtPr>
              <w:rPr>
                <w:szCs w:val="26"/>
              </w:rPr>
              <w:tag w:val="goog_rdk_21"/>
              <w:id w:val="1531829879"/>
              <w:showingPlcHdr/>
            </w:sdtPr>
            <w:sdtEndPr/>
            <w:sdtContent>
              <w:r w:rsidR="00B6498A" w:rsidRPr="00236207">
                <w:rPr>
                  <w:szCs w:val="26"/>
                </w:rPr>
                <w:t xml:space="preserve">     </w:t>
              </w:r>
            </w:sdtContent>
          </w:sdt>
        </w:p>
      </w:sdtContent>
    </w:sdt>
    <w:p w14:paraId="1FE04831" w14:textId="2B25CF2F" w:rsidR="00055FF6" w:rsidRDefault="00055FF6" w:rsidP="00055FF6">
      <w:pPr>
        <w:spacing w:after="0"/>
      </w:pPr>
    </w:p>
    <w:p w14:paraId="6F379524" w14:textId="44166B79" w:rsidR="00B6498A" w:rsidRPr="00055FF6"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055FF6">
        <w:rPr>
          <w:b/>
          <w:bCs/>
          <w:color w:val="112A4C" w:themeColor="accent6" w:themeShade="80"/>
          <w:sz w:val="28"/>
          <w:szCs w:val="24"/>
        </w:rPr>
        <w:t>Supply chain understanding</w:t>
      </w:r>
    </w:p>
    <w:sdt>
      <w:sdtPr>
        <w:rPr>
          <w:szCs w:val="26"/>
        </w:rPr>
        <w:tag w:val="goog_rdk_29"/>
        <w:id w:val="-919783977"/>
      </w:sdtPr>
      <w:sdtEndPr/>
      <w:sdtContent>
        <w:p w14:paraId="42617C9D" w14:textId="77777777" w:rsidR="00B6498A" w:rsidRPr="00236207" w:rsidRDefault="00A4393D" w:rsidP="00A24FC9">
          <w:pPr>
            <w:pStyle w:val="IntenseQuote"/>
            <w:shd w:val="clear" w:color="auto" w:fill="F2F2F2" w:themeFill="background1" w:themeFillShade="F2"/>
            <w:spacing w:before="0" w:after="0"/>
            <w:rPr>
              <w:rFonts w:eastAsia="Arial" w:cs="Arial"/>
              <w:szCs w:val="26"/>
            </w:rPr>
          </w:pPr>
          <w:sdt>
            <w:sdtPr>
              <w:rPr>
                <w:szCs w:val="26"/>
              </w:rPr>
              <w:tag w:val="goog_rdk_28"/>
              <w:id w:val="-1464882023"/>
            </w:sdtPr>
            <w:sdtEndPr/>
            <w:sdtContent>
              <w:r w:rsidR="00B6498A" w:rsidRPr="00236207">
                <w:rPr>
                  <w:rStyle w:val="Heading4Char"/>
                </w:rPr>
                <w:t>Level 1</w:t>
              </w:r>
            </w:sdtContent>
          </w:sdt>
        </w:p>
      </w:sdtContent>
    </w:sdt>
    <w:sdt>
      <w:sdtPr>
        <w:rPr>
          <w:szCs w:val="26"/>
        </w:rPr>
        <w:tag w:val="goog_rdk_31"/>
        <w:id w:val="-1098092099"/>
      </w:sdtPr>
      <w:sdtEndPr/>
      <w:sdtContent>
        <w:p w14:paraId="3AE98AA2" w14:textId="3059A760" w:rsidR="00055FF6" w:rsidRPr="00055FF6" w:rsidRDefault="00A4393D" w:rsidP="00A24FC9">
          <w:pPr>
            <w:pStyle w:val="IntenseQuote"/>
            <w:shd w:val="clear" w:color="auto" w:fill="F2F2F2" w:themeFill="background1" w:themeFillShade="F2"/>
            <w:spacing w:before="0" w:after="0"/>
            <w:rPr>
              <w:rFonts w:cs="Arial"/>
              <w:b/>
              <w:bCs/>
              <w:szCs w:val="26"/>
            </w:rPr>
          </w:pPr>
          <w:sdt>
            <w:sdtPr>
              <w:rPr>
                <w:szCs w:val="26"/>
              </w:rPr>
              <w:tag w:val="goog_rdk_30"/>
              <w:id w:val="-1203322269"/>
            </w:sdtPr>
            <w:sdtEndPr/>
            <w:sdtContent>
              <w:r w:rsidR="00B6498A" w:rsidRPr="00236207">
                <w:rPr>
                  <w:rFonts w:eastAsia="Arial" w:cs="Arial"/>
                  <w:szCs w:val="26"/>
                </w:rPr>
                <w:t>Explain what the organisation does not know in relation to its supply chains (e.g. if an organisation has not been able to map tiers below tier 1).</w:t>
              </w:r>
            </w:sdtContent>
          </w:sdt>
        </w:p>
      </w:sdtContent>
    </w:sdt>
    <w:p w14:paraId="1CA34BF8" w14:textId="77777777" w:rsidR="00055FF6" w:rsidRDefault="00055FF6" w:rsidP="00055FF6">
      <w:pPr>
        <w:spacing w:after="0"/>
      </w:pPr>
    </w:p>
    <w:p w14:paraId="136D84A2" w14:textId="666DC81F" w:rsidR="00B6498A" w:rsidRPr="00055FF6"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055FF6">
        <w:rPr>
          <w:b/>
          <w:bCs/>
          <w:color w:val="112A4C" w:themeColor="accent6" w:themeShade="80"/>
          <w:sz w:val="28"/>
          <w:szCs w:val="24"/>
        </w:rPr>
        <w:t>Products, sectors, and services</w:t>
      </w:r>
    </w:p>
    <w:p w14:paraId="6B86015B" w14:textId="77777777" w:rsidR="00B6498A" w:rsidRPr="00055FF6" w:rsidRDefault="00B6498A" w:rsidP="00F22009">
      <w:pPr>
        <w:pStyle w:val="IntenseQuote"/>
        <w:shd w:val="clear" w:color="auto" w:fill="F2F2F2" w:themeFill="background1" w:themeFillShade="F2"/>
        <w:spacing w:before="0" w:after="0"/>
        <w:rPr>
          <w:b/>
          <w:bCs/>
        </w:rPr>
      </w:pPr>
      <w:r w:rsidRPr="00055FF6">
        <w:rPr>
          <w:b/>
          <w:bCs/>
        </w:rPr>
        <w:t>Level 1</w:t>
      </w:r>
    </w:p>
    <w:p w14:paraId="0EEEFD58" w14:textId="77777777" w:rsidR="00B6498A" w:rsidRPr="00236207" w:rsidRDefault="00B6498A" w:rsidP="003078C2">
      <w:pPr>
        <w:pStyle w:val="IntenseQuote"/>
        <w:shd w:val="clear" w:color="auto" w:fill="F2F2F2" w:themeFill="background1" w:themeFillShade="F2"/>
        <w:spacing w:before="0" w:after="0"/>
        <w:rPr>
          <w:rFonts w:eastAsia="Arial" w:cs="Arial"/>
          <w:szCs w:val="26"/>
        </w:rPr>
      </w:pPr>
      <w:r w:rsidRPr="00236207">
        <w:rPr>
          <w:rFonts w:eastAsia="Arial" w:cs="Arial"/>
          <w:szCs w:val="26"/>
        </w:rPr>
        <w:t>Describe the organisation’s:</w:t>
      </w:r>
    </w:p>
    <w:p w14:paraId="0179C10F" w14:textId="5C9FCE51" w:rsidR="00B6498A" w:rsidRPr="00236207" w:rsidRDefault="00B6498A" w:rsidP="003078C2">
      <w:pPr>
        <w:pStyle w:val="IntenseQuote"/>
        <w:numPr>
          <w:ilvl w:val="0"/>
          <w:numId w:val="19"/>
        </w:numPr>
        <w:shd w:val="clear" w:color="auto" w:fill="F2F2F2" w:themeFill="background1" w:themeFillShade="F2"/>
        <w:tabs>
          <w:tab w:val="left" w:pos="720"/>
        </w:tabs>
        <w:spacing w:before="0" w:after="0"/>
        <w:ind w:hanging="540"/>
        <w:rPr>
          <w:rFonts w:eastAsia="Arial" w:cs="Arial"/>
          <w:szCs w:val="26"/>
        </w:rPr>
      </w:pPr>
      <w:r w:rsidRPr="00236207">
        <w:rPr>
          <w:rFonts w:eastAsia="Arial" w:cs="Arial"/>
          <w:szCs w:val="26"/>
        </w:rPr>
        <w:t xml:space="preserve">main products </w:t>
      </w:r>
      <w:r w:rsidR="00362AA6" w:rsidRPr="00236207">
        <w:rPr>
          <w:rFonts w:eastAsia="Arial" w:cs="Arial"/>
          <w:szCs w:val="26"/>
        </w:rPr>
        <w:t xml:space="preserve">/ goods </w:t>
      </w:r>
      <w:r w:rsidRPr="00236207">
        <w:rPr>
          <w:rFonts w:eastAsia="Arial" w:cs="Arial"/>
          <w:szCs w:val="26"/>
        </w:rPr>
        <w:t>and services</w:t>
      </w:r>
    </w:p>
    <w:p w14:paraId="36F016BF" w14:textId="77777777" w:rsidR="00B6498A" w:rsidRPr="00236207" w:rsidRDefault="00B6498A" w:rsidP="003078C2">
      <w:pPr>
        <w:pStyle w:val="IntenseQuote"/>
        <w:numPr>
          <w:ilvl w:val="0"/>
          <w:numId w:val="19"/>
        </w:numPr>
        <w:shd w:val="clear" w:color="auto" w:fill="F2F2F2" w:themeFill="background1" w:themeFillShade="F2"/>
        <w:tabs>
          <w:tab w:val="left" w:pos="720"/>
        </w:tabs>
        <w:spacing w:before="0" w:after="0"/>
        <w:ind w:hanging="540"/>
        <w:rPr>
          <w:rFonts w:eastAsia="Arial" w:cs="Arial"/>
          <w:szCs w:val="26"/>
        </w:rPr>
      </w:pPr>
      <w:r w:rsidRPr="00236207">
        <w:rPr>
          <w:rFonts w:eastAsia="Arial" w:cs="Arial"/>
          <w:szCs w:val="26"/>
        </w:rPr>
        <w:t>the sector(s) the organisation operates in</w:t>
      </w:r>
    </w:p>
    <w:p w14:paraId="33A55D01" w14:textId="77777777" w:rsidR="00B6498A" w:rsidRPr="00236207" w:rsidRDefault="00B6498A" w:rsidP="003078C2">
      <w:pPr>
        <w:pStyle w:val="IntenseQuote"/>
        <w:numPr>
          <w:ilvl w:val="0"/>
          <w:numId w:val="19"/>
        </w:numPr>
        <w:shd w:val="clear" w:color="auto" w:fill="F2F2F2" w:themeFill="background1" w:themeFillShade="F2"/>
        <w:tabs>
          <w:tab w:val="left" w:pos="720"/>
        </w:tabs>
        <w:spacing w:before="0" w:after="0"/>
        <w:ind w:hanging="540"/>
        <w:rPr>
          <w:rFonts w:eastAsia="Arial" w:cs="Arial"/>
          <w:szCs w:val="26"/>
        </w:rPr>
      </w:pPr>
      <w:r w:rsidRPr="00236207">
        <w:rPr>
          <w:rFonts w:eastAsia="Arial" w:cs="Arial"/>
          <w:szCs w:val="26"/>
        </w:rPr>
        <w:t xml:space="preserve">the volumes of goods/services it produces </w:t>
      </w:r>
    </w:p>
    <w:p w14:paraId="3806BFFD" w14:textId="77777777" w:rsidR="00A24FC9" w:rsidRDefault="00A24FC9" w:rsidP="003A5F38">
      <w:pPr>
        <w:pStyle w:val="Heading3"/>
        <w:spacing w:before="0" w:after="0"/>
      </w:pPr>
    </w:p>
    <w:p w14:paraId="69EDB678" w14:textId="595F4C80" w:rsidR="00B6498A" w:rsidRPr="00A24FC9"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Direct and indirect suppliers</w:t>
      </w:r>
    </w:p>
    <w:p w14:paraId="5F7E01E4" w14:textId="77777777" w:rsidR="00B6498A" w:rsidRPr="00A24FC9" w:rsidRDefault="00B6498A" w:rsidP="003078C2">
      <w:pPr>
        <w:pStyle w:val="IntenseQuote"/>
        <w:shd w:val="clear" w:color="auto" w:fill="F2F2F2" w:themeFill="background1" w:themeFillShade="F2"/>
        <w:spacing w:before="0" w:after="0"/>
        <w:rPr>
          <w:b/>
          <w:bCs/>
        </w:rPr>
      </w:pPr>
      <w:r w:rsidRPr="00A24FC9">
        <w:rPr>
          <w:b/>
          <w:bCs/>
        </w:rPr>
        <w:t>Level 1</w:t>
      </w:r>
    </w:p>
    <w:p w14:paraId="001B820A" w14:textId="77777777" w:rsidR="00B6498A" w:rsidRPr="00236207" w:rsidRDefault="00B6498A" w:rsidP="003078C2">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a high-level profile of direct and indirect suppliers (e.g. subcontractors). This includes but is not limited to: </w:t>
      </w:r>
    </w:p>
    <w:p w14:paraId="3A5876ED" w14:textId="77777777" w:rsidR="00B6498A" w:rsidRPr="00236207" w:rsidRDefault="00B6498A" w:rsidP="003078C2">
      <w:pPr>
        <w:pStyle w:val="IntenseQuote"/>
        <w:numPr>
          <w:ilvl w:val="0"/>
          <w:numId w:val="24"/>
        </w:numPr>
        <w:shd w:val="clear" w:color="auto" w:fill="F2F2F2" w:themeFill="background1" w:themeFillShade="F2"/>
        <w:tabs>
          <w:tab w:val="left" w:pos="720"/>
        </w:tabs>
        <w:spacing w:before="0" w:after="0"/>
        <w:ind w:left="180" w:firstLine="0"/>
        <w:rPr>
          <w:rFonts w:eastAsia="Arial" w:cs="Arial"/>
          <w:szCs w:val="26"/>
        </w:rPr>
      </w:pPr>
      <w:r w:rsidRPr="00236207">
        <w:rPr>
          <w:rFonts w:eastAsia="Arial" w:cs="Arial"/>
          <w:szCs w:val="26"/>
        </w:rPr>
        <w:t>location</w:t>
      </w:r>
    </w:p>
    <w:p w14:paraId="6ED72BE7" w14:textId="77777777" w:rsidR="00B6498A" w:rsidRPr="00236207" w:rsidRDefault="00B6498A" w:rsidP="003078C2">
      <w:pPr>
        <w:pStyle w:val="IntenseQuote"/>
        <w:numPr>
          <w:ilvl w:val="0"/>
          <w:numId w:val="24"/>
        </w:numPr>
        <w:shd w:val="clear" w:color="auto" w:fill="F2F2F2" w:themeFill="background1" w:themeFillShade="F2"/>
        <w:spacing w:before="0" w:after="0"/>
        <w:ind w:left="720" w:hanging="540"/>
        <w:rPr>
          <w:rFonts w:eastAsia="Arial" w:cs="Arial"/>
          <w:szCs w:val="26"/>
        </w:rPr>
      </w:pPr>
      <w:r w:rsidRPr="00236207">
        <w:rPr>
          <w:rFonts w:eastAsia="Arial" w:cs="Arial"/>
          <w:szCs w:val="26"/>
        </w:rPr>
        <w:t>industry</w:t>
      </w:r>
    </w:p>
    <w:p w14:paraId="4FBC21EC" w14:textId="77777777" w:rsidR="00B6498A" w:rsidRPr="00A24FC9" w:rsidRDefault="00B6498A" w:rsidP="003078C2">
      <w:pPr>
        <w:pStyle w:val="IntenseQuote"/>
        <w:shd w:val="clear" w:color="auto" w:fill="F2F2F2" w:themeFill="background1" w:themeFillShade="F2"/>
        <w:spacing w:after="0"/>
        <w:rPr>
          <w:b/>
          <w:bCs/>
        </w:rPr>
      </w:pPr>
      <w:r w:rsidRPr="00A24FC9">
        <w:rPr>
          <w:b/>
          <w:bCs/>
        </w:rPr>
        <w:t>Level 2 (actions to be completed in addition to level 1)</w:t>
      </w:r>
    </w:p>
    <w:p w14:paraId="7F6E2EE0" w14:textId="77777777" w:rsidR="00B6498A" w:rsidRPr="00236207" w:rsidRDefault="00B6498A" w:rsidP="003078C2">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a high-level profile of indirect suppliers (e.g. subcontractors), ideally mapping down to the lowest tier of the supply chain (e.g. raw materials). This includes but is not limited to: </w:t>
      </w:r>
    </w:p>
    <w:p w14:paraId="410946E7" w14:textId="77777777" w:rsidR="00B6498A" w:rsidRPr="00236207" w:rsidRDefault="00B6498A" w:rsidP="003078C2">
      <w:pPr>
        <w:pStyle w:val="IntenseQuote"/>
        <w:numPr>
          <w:ilvl w:val="0"/>
          <w:numId w:val="25"/>
        </w:numPr>
        <w:shd w:val="clear" w:color="auto" w:fill="F2F2F2" w:themeFill="background1" w:themeFillShade="F2"/>
        <w:spacing w:before="0" w:after="0"/>
        <w:ind w:hanging="720"/>
        <w:rPr>
          <w:rFonts w:eastAsia="Arial" w:cs="Arial"/>
          <w:color w:val="000000"/>
          <w:szCs w:val="26"/>
        </w:rPr>
      </w:pPr>
      <w:r w:rsidRPr="00236207">
        <w:rPr>
          <w:rFonts w:eastAsia="Arial" w:cs="Arial"/>
          <w:color w:val="000000"/>
          <w:szCs w:val="26"/>
        </w:rPr>
        <w:t>location</w:t>
      </w:r>
    </w:p>
    <w:p w14:paraId="1BF1EBC1" w14:textId="77777777" w:rsidR="00B6498A" w:rsidRPr="00236207" w:rsidRDefault="00B6498A" w:rsidP="003078C2">
      <w:pPr>
        <w:pStyle w:val="IntenseQuote"/>
        <w:numPr>
          <w:ilvl w:val="0"/>
          <w:numId w:val="25"/>
        </w:numPr>
        <w:shd w:val="clear" w:color="auto" w:fill="F2F2F2" w:themeFill="background1" w:themeFillShade="F2"/>
        <w:spacing w:before="0" w:after="0"/>
        <w:ind w:hanging="720"/>
        <w:rPr>
          <w:rFonts w:eastAsia="Arial" w:cs="Arial"/>
          <w:color w:val="000000"/>
          <w:szCs w:val="26"/>
        </w:rPr>
      </w:pPr>
      <w:r w:rsidRPr="00236207">
        <w:rPr>
          <w:rFonts w:eastAsia="Arial" w:cs="Arial"/>
          <w:color w:val="000000"/>
          <w:szCs w:val="26"/>
        </w:rPr>
        <w:t>industry</w:t>
      </w:r>
    </w:p>
    <w:p w14:paraId="72042533" w14:textId="24141CB3" w:rsidR="00A24FC9" w:rsidRPr="00167EAC" w:rsidRDefault="00167EAC" w:rsidP="00167EAC">
      <w:pPr>
        <w:spacing w:after="160" w:line="259" w:lineRule="auto"/>
        <w:rPr>
          <w:rFonts w:ascii="Aptos Display" w:eastAsiaTheme="majorEastAsia" w:hAnsi="Aptos Display" w:cstheme="majorBidi"/>
          <w:b/>
          <w:bCs/>
          <w:color w:val="112A4C" w:themeColor="accent6" w:themeShade="80"/>
          <w:sz w:val="28"/>
          <w:szCs w:val="28"/>
        </w:rPr>
      </w:pPr>
      <w:r>
        <w:br w:type="page"/>
      </w:r>
    </w:p>
    <w:p w14:paraId="2AEE0ACE" w14:textId="79E583C7" w:rsidR="00B6498A" w:rsidRPr="00A24FC9"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lastRenderedPageBreak/>
        <w:t>Modern slavery risk management governance</w:t>
      </w:r>
    </w:p>
    <w:p w14:paraId="09214373" w14:textId="77777777" w:rsidR="00B6498A" w:rsidRPr="00A24FC9" w:rsidRDefault="00B6498A" w:rsidP="00A10291">
      <w:pPr>
        <w:pStyle w:val="IntenseQuote"/>
        <w:shd w:val="clear" w:color="auto" w:fill="F2F2F2" w:themeFill="background1" w:themeFillShade="F2"/>
        <w:spacing w:before="0" w:after="0"/>
        <w:rPr>
          <w:b/>
          <w:bCs/>
        </w:rPr>
      </w:pPr>
      <w:r w:rsidRPr="00A24FC9">
        <w:rPr>
          <w:b/>
          <w:bCs/>
        </w:rPr>
        <w:t>Level 1</w:t>
      </w:r>
    </w:p>
    <w:p w14:paraId="5C25589C" w14:textId="77777777" w:rsidR="00B6498A" w:rsidRPr="00236207" w:rsidRDefault="00B6498A" w:rsidP="00A10291">
      <w:pPr>
        <w:pStyle w:val="IntenseQuote"/>
        <w:shd w:val="clear" w:color="auto" w:fill="F2F2F2" w:themeFill="background1" w:themeFillShade="F2"/>
        <w:spacing w:before="0" w:after="0"/>
        <w:rPr>
          <w:rFonts w:cs="Arial"/>
          <w:b/>
          <w:bCs/>
          <w:szCs w:val="26"/>
        </w:rPr>
      </w:pPr>
      <w:r w:rsidRPr="00236207">
        <w:rPr>
          <w:rFonts w:eastAsia="Arial" w:cs="Arial"/>
          <w:szCs w:val="26"/>
        </w:rPr>
        <w:t>Detail who in the organisation is responsible for identifying, assessing and responding to modern slavery respectively and the governance structure that provides senior level oversight and management of the modern slavery risk.</w:t>
      </w:r>
    </w:p>
    <w:p w14:paraId="3B5C6A2E" w14:textId="77777777" w:rsidR="00A24FC9" w:rsidRDefault="00A24FC9" w:rsidP="004F71AB">
      <w:pPr>
        <w:pStyle w:val="Heading3"/>
        <w:spacing w:before="0" w:after="0"/>
      </w:pPr>
    </w:p>
    <w:p w14:paraId="1FC53D9A" w14:textId="7EC08933" w:rsidR="00B6498A" w:rsidRPr="00A24FC9" w:rsidRDefault="00B6498A" w:rsidP="00F22009">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 xml:space="preserve">Information gathering </w:t>
      </w:r>
    </w:p>
    <w:p w14:paraId="6CD90A1E" w14:textId="77777777" w:rsidR="00B6498A" w:rsidRPr="00A24FC9" w:rsidRDefault="00B6498A" w:rsidP="00F22009">
      <w:pPr>
        <w:pStyle w:val="IntenseQuote"/>
        <w:shd w:val="clear" w:color="auto" w:fill="F2F2F2" w:themeFill="background1" w:themeFillShade="F2"/>
        <w:spacing w:before="0" w:after="0"/>
        <w:rPr>
          <w:b/>
          <w:bCs/>
        </w:rPr>
      </w:pPr>
      <w:r w:rsidRPr="00A24FC9">
        <w:rPr>
          <w:b/>
          <w:bCs/>
        </w:rPr>
        <w:t>Level 1</w:t>
      </w:r>
    </w:p>
    <w:p w14:paraId="5D66248C" w14:textId="77777777" w:rsidR="00B6498A" w:rsidRPr="00236207" w:rsidRDefault="00B6498A" w:rsidP="004F71AB">
      <w:pPr>
        <w:pStyle w:val="IntenseQuote"/>
        <w:shd w:val="clear" w:color="auto" w:fill="F2F2F2" w:themeFill="background1" w:themeFillShade="F2"/>
        <w:spacing w:before="0" w:after="0"/>
        <w:rPr>
          <w:rFonts w:cs="Arial"/>
          <w:b/>
          <w:bCs/>
          <w:szCs w:val="26"/>
        </w:rPr>
      </w:pPr>
      <w:r w:rsidRPr="00236207">
        <w:rPr>
          <w:rFonts w:cs="Arial"/>
          <w:szCs w:val="26"/>
        </w:rPr>
        <w:t>Describe how the organisation gathered information to respond to the legislative requirements. If the report is a joint statement covering multiple organisations, explain the general consultation process contributing to the development of the joint statement or annual report.</w:t>
      </w:r>
    </w:p>
    <w:p w14:paraId="6F344EA5" w14:textId="77777777" w:rsidR="00A24FC9" w:rsidRDefault="00A24FC9" w:rsidP="004F71AB">
      <w:pPr>
        <w:pStyle w:val="Heading3"/>
        <w:spacing w:before="0" w:after="0"/>
      </w:pPr>
    </w:p>
    <w:p w14:paraId="3294EE3F" w14:textId="7E17B980" w:rsidR="00B6498A" w:rsidRPr="00A24FC9"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 xml:space="preserve">Stakeholder engagement </w:t>
      </w:r>
    </w:p>
    <w:p w14:paraId="1684A322" w14:textId="77777777" w:rsidR="00B6498A" w:rsidRPr="00A24FC9" w:rsidRDefault="00B6498A" w:rsidP="00F638A0">
      <w:pPr>
        <w:pStyle w:val="IntenseQuote"/>
        <w:shd w:val="clear" w:color="auto" w:fill="F2F2F2" w:themeFill="background1" w:themeFillShade="F2"/>
        <w:spacing w:before="0" w:after="0"/>
        <w:rPr>
          <w:b/>
          <w:bCs/>
        </w:rPr>
      </w:pPr>
      <w:r w:rsidRPr="00A24FC9">
        <w:rPr>
          <w:b/>
          <w:bCs/>
        </w:rPr>
        <w:t>Level 1</w:t>
      </w:r>
    </w:p>
    <w:p w14:paraId="79730453" w14:textId="77777777" w:rsidR="00B6498A" w:rsidRPr="00236207" w:rsidRDefault="00B6498A" w:rsidP="00B13A6C">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List which external stakeholders the organisation has engaged with to map their supply chains. This includes but is not limited to: </w:t>
      </w:r>
    </w:p>
    <w:p w14:paraId="4C79CE1A" w14:textId="77777777" w:rsidR="00B6498A" w:rsidRPr="00236207" w:rsidRDefault="00B6498A" w:rsidP="00B13A6C">
      <w:pPr>
        <w:pStyle w:val="IntenseQuote"/>
        <w:numPr>
          <w:ilvl w:val="0"/>
          <w:numId w:val="26"/>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technology companies</w:t>
      </w:r>
    </w:p>
    <w:p w14:paraId="77E48F49" w14:textId="77777777" w:rsidR="00B6498A" w:rsidRPr="00236207" w:rsidRDefault="00B6498A" w:rsidP="00B13A6C">
      <w:pPr>
        <w:pStyle w:val="IntenseQuote"/>
        <w:numPr>
          <w:ilvl w:val="0"/>
          <w:numId w:val="26"/>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 xml:space="preserve">industry initiatives </w:t>
      </w:r>
    </w:p>
    <w:p w14:paraId="1659ED8A" w14:textId="0A4E088B" w:rsidR="00B6498A" w:rsidRPr="00236207" w:rsidRDefault="00D62940" w:rsidP="00B13A6C">
      <w:pPr>
        <w:pStyle w:val="IntenseQuote"/>
        <w:numPr>
          <w:ilvl w:val="0"/>
          <w:numId w:val="26"/>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Non-governmental organization</w:t>
      </w:r>
      <w:r w:rsidR="00D971BF" w:rsidRPr="00236207">
        <w:rPr>
          <w:rFonts w:eastAsia="Arial" w:cs="Arial"/>
          <w:szCs w:val="26"/>
        </w:rPr>
        <w:t>s</w:t>
      </w:r>
      <w:r w:rsidRPr="00236207">
        <w:rPr>
          <w:rFonts w:eastAsia="Arial" w:cs="Arial"/>
          <w:szCs w:val="26"/>
        </w:rPr>
        <w:t xml:space="preserve"> (</w:t>
      </w:r>
      <w:r w:rsidR="00B6498A" w:rsidRPr="00236207">
        <w:rPr>
          <w:rFonts w:eastAsia="Arial" w:cs="Arial"/>
          <w:szCs w:val="26"/>
        </w:rPr>
        <w:t>NGO</w:t>
      </w:r>
      <w:r w:rsidRPr="00236207">
        <w:rPr>
          <w:rFonts w:eastAsia="Arial" w:cs="Arial"/>
          <w:szCs w:val="26"/>
        </w:rPr>
        <w:t>)</w:t>
      </w:r>
    </w:p>
    <w:p w14:paraId="12FA9117" w14:textId="77777777" w:rsidR="00B6498A" w:rsidRPr="00236207" w:rsidRDefault="00B6498A" w:rsidP="00B13A6C">
      <w:pPr>
        <w:pStyle w:val="IntenseQuote"/>
        <w:numPr>
          <w:ilvl w:val="0"/>
          <w:numId w:val="26"/>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 xml:space="preserve">trade unions </w:t>
      </w:r>
    </w:p>
    <w:p w14:paraId="319CDD8C" w14:textId="77777777" w:rsidR="00B6498A" w:rsidRPr="00236207" w:rsidRDefault="00B6498A" w:rsidP="00B13A6C">
      <w:pPr>
        <w:pStyle w:val="IntenseQuote"/>
        <w:numPr>
          <w:ilvl w:val="0"/>
          <w:numId w:val="26"/>
        </w:numPr>
        <w:shd w:val="clear" w:color="auto" w:fill="F2F2F2" w:themeFill="background1" w:themeFillShade="F2"/>
        <w:tabs>
          <w:tab w:val="left" w:pos="720"/>
        </w:tabs>
        <w:spacing w:before="0" w:after="0"/>
        <w:ind w:hanging="720"/>
        <w:rPr>
          <w:rFonts w:eastAsia="Arial" w:cs="Arial"/>
          <w:b/>
          <w:szCs w:val="26"/>
        </w:rPr>
      </w:pPr>
      <w:r w:rsidRPr="00236207">
        <w:rPr>
          <w:rFonts w:eastAsia="Arial" w:cs="Arial"/>
          <w:szCs w:val="26"/>
        </w:rPr>
        <w:t>government agencies</w:t>
      </w:r>
    </w:p>
    <w:p w14:paraId="69EC148E" w14:textId="77777777" w:rsidR="00B6498A" w:rsidRPr="00A24FC9" w:rsidRDefault="00B6498A" w:rsidP="00B13A6C">
      <w:pPr>
        <w:pStyle w:val="IntenseQuote"/>
        <w:shd w:val="clear" w:color="auto" w:fill="F2F2F2" w:themeFill="background1" w:themeFillShade="F2"/>
        <w:spacing w:after="0"/>
        <w:rPr>
          <w:b/>
          <w:bCs/>
          <w:color w:val="112A4C" w:themeColor="accent6" w:themeShade="80"/>
          <w:sz w:val="28"/>
          <w:szCs w:val="24"/>
        </w:rPr>
      </w:pPr>
      <w:r w:rsidRPr="00A24FC9">
        <w:rPr>
          <w:b/>
          <w:bCs/>
          <w:color w:val="112A4C" w:themeColor="accent6" w:themeShade="80"/>
          <w:sz w:val="28"/>
          <w:szCs w:val="24"/>
        </w:rPr>
        <w:t>Level 2 (actions to be completed in addition to level 1)</w:t>
      </w:r>
    </w:p>
    <w:p w14:paraId="20DD7D7B" w14:textId="4A1FD529" w:rsidR="00B6498A" w:rsidRPr="00236207" w:rsidRDefault="00B6498A" w:rsidP="00B13A6C">
      <w:pPr>
        <w:pStyle w:val="IntenseQuote"/>
        <w:shd w:val="clear" w:color="auto" w:fill="F2F2F2" w:themeFill="background1" w:themeFillShade="F2"/>
        <w:spacing w:before="0" w:after="0"/>
        <w:rPr>
          <w:rFonts w:cs="Arial"/>
          <w:b/>
          <w:bCs/>
          <w:szCs w:val="26"/>
        </w:rPr>
      </w:pPr>
      <w:r w:rsidRPr="00236207">
        <w:rPr>
          <w:rFonts w:eastAsia="Arial" w:cs="Arial"/>
          <w:szCs w:val="26"/>
        </w:rPr>
        <w:t xml:space="preserve">Demonstrate how the organisation engages with external stakeholders and bodies such as industry initiatives, NGO, trade unions, or government </w:t>
      </w:r>
      <w:r w:rsidRPr="00236207">
        <w:rPr>
          <w:rFonts w:eastAsia="Arial" w:cs="Arial"/>
          <w:szCs w:val="26"/>
        </w:rPr>
        <w:lastRenderedPageBreak/>
        <w:t xml:space="preserve">agencies </w:t>
      </w:r>
      <w:r w:rsidR="00D971BF" w:rsidRPr="00236207">
        <w:rPr>
          <w:rFonts w:eastAsia="Arial" w:cs="Arial"/>
          <w:szCs w:val="26"/>
        </w:rPr>
        <w:t>(</w:t>
      </w:r>
      <w:r w:rsidRPr="00236207">
        <w:rPr>
          <w:rFonts w:eastAsia="Arial" w:cs="Arial"/>
          <w:szCs w:val="26"/>
        </w:rPr>
        <w:t>e.g. by providing case studies or examples of activities with external stakeholders</w:t>
      </w:r>
      <w:r w:rsidR="00D971BF" w:rsidRPr="00236207">
        <w:rPr>
          <w:rFonts w:eastAsia="Arial" w:cs="Arial"/>
          <w:szCs w:val="26"/>
        </w:rPr>
        <w:t>)</w:t>
      </w:r>
      <w:r w:rsidRPr="00236207">
        <w:rPr>
          <w:rFonts w:eastAsia="Arial" w:cs="Arial"/>
          <w:szCs w:val="26"/>
        </w:rPr>
        <w:t>.</w:t>
      </w:r>
    </w:p>
    <w:p w14:paraId="1F661AA8" w14:textId="77777777" w:rsidR="00A24FC9" w:rsidRDefault="00A24FC9" w:rsidP="002108F1">
      <w:pPr>
        <w:pStyle w:val="Heading3"/>
        <w:spacing w:before="0" w:after="0"/>
      </w:pPr>
    </w:p>
    <w:p w14:paraId="6C238EC1" w14:textId="2110DFCA" w:rsidR="00B6498A" w:rsidRPr="00A24FC9"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Continuous improvement</w:t>
      </w:r>
    </w:p>
    <w:p w14:paraId="2B286F5C" w14:textId="77777777" w:rsidR="00B6498A" w:rsidRPr="00A24FC9" w:rsidRDefault="00B6498A" w:rsidP="002108F1">
      <w:pPr>
        <w:pStyle w:val="IntenseQuote"/>
        <w:shd w:val="clear" w:color="auto" w:fill="F2F2F2" w:themeFill="background1" w:themeFillShade="F2"/>
        <w:spacing w:before="0" w:after="0"/>
        <w:rPr>
          <w:b/>
          <w:bCs/>
        </w:rPr>
      </w:pPr>
      <w:r w:rsidRPr="00A24FC9">
        <w:rPr>
          <w:b/>
          <w:bCs/>
        </w:rPr>
        <w:t>Level 1</w:t>
      </w:r>
    </w:p>
    <w:p w14:paraId="4EC0C526" w14:textId="78779CE5" w:rsidR="00FD4DB0" w:rsidRPr="00236207" w:rsidRDefault="00B6498A" w:rsidP="002108F1">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Explain how the organisation’s knowledge of their operations and supply chains has changed from the previous statement and outline plans to improve their knowledge further </w:t>
      </w:r>
      <w:r w:rsidR="00D971BF" w:rsidRPr="00236207">
        <w:rPr>
          <w:rFonts w:eastAsia="Arial" w:cs="Arial"/>
          <w:szCs w:val="26"/>
        </w:rPr>
        <w:t>(</w:t>
      </w:r>
      <w:r w:rsidRPr="00236207">
        <w:rPr>
          <w:rFonts w:eastAsia="Arial" w:cs="Arial"/>
          <w:szCs w:val="26"/>
        </w:rPr>
        <w:t>e.g. by mapping additional supply chains</w:t>
      </w:r>
      <w:r w:rsidR="00D971BF" w:rsidRPr="00236207">
        <w:rPr>
          <w:rFonts w:eastAsia="Arial" w:cs="Arial"/>
          <w:szCs w:val="26"/>
        </w:rPr>
        <w:t>)</w:t>
      </w:r>
      <w:r w:rsidRPr="00236207">
        <w:rPr>
          <w:rFonts w:eastAsia="Arial" w:cs="Arial"/>
          <w:szCs w:val="26"/>
        </w:rPr>
        <w:t>.</w:t>
      </w:r>
    </w:p>
    <w:p w14:paraId="364E3551" w14:textId="531A5871" w:rsidR="008F220A" w:rsidRPr="00236207" w:rsidRDefault="00FD4DB0" w:rsidP="00FD4DB0">
      <w:pPr>
        <w:spacing w:after="160" w:line="259" w:lineRule="auto"/>
        <w:rPr>
          <w:rFonts w:eastAsia="Arial" w:cs="Arial"/>
          <w:szCs w:val="26"/>
        </w:rPr>
      </w:pPr>
      <w:r w:rsidRPr="00236207">
        <w:rPr>
          <w:rFonts w:eastAsia="Arial" w:cs="Arial"/>
          <w:szCs w:val="26"/>
        </w:rPr>
        <w:br w:type="page"/>
      </w:r>
    </w:p>
    <w:p w14:paraId="22AB9FAA" w14:textId="77777777" w:rsidR="00B6498A" w:rsidRPr="00580F03" w:rsidRDefault="00B6498A" w:rsidP="008C06C9">
      <w:pPr>
        <w:pStyle w:val="IntenseQuote"/>
        <w:rPr>
          <w:rFonts w:cs="Arial"/>
          <w:b/>
          <w:bCs/>
          <w:color w:val="112A4C" w:themeColor="accent6" w:themeShade="80"/>
          <w:sz w:val="28"/>
          <w:szCs w:val="24"/>
        </w:rPr>
      </w:pPr>
      <w:r w:rsidRPr="00580F03">
        <w:rPr>
          <w:b/>
          <w:bCs/>
          <w:color w:val="112A4C" w:themeColor="accent6" w:themeShade="80"/>
          <w:sz w:val="28"/>
          <w:szCs w:val="24"/>
        </w:rPr>
        <w:lastRenderedPageBreak/>
        <w:t xml:space="preserve">2. A description of the </w:t>
      </w:r>
      <w:r w:rsidRPr="00580F03">
        <w:rPr>
          <w:rFonts w:cs="Arial"/>
          <w:b/>
          <w:bCs/>
          <w:color w:val="112A4C" w:themeColor="accent6" w:themeShade="80"/>
          <w:sz w:val="28"/>
          <w:szCs w:val="24"/>
        </w:rPr>
        <w:t>organisation’s</w:t>
      </w:r>
      <w:r w:rsidRPr="00580F03">
        <w:rPr>
          <w:b/>
          <w:bCs/>
          <w:color w:val="112A4C" w:themeColor="accent6" w:themeShade="80"/>
          <w:sz w:val="28"/>
          <w:szCs w:val="24"/>
        </w:rPr>
        <w:t xml:space="preserve"> policies in relation to modern slavery, forced labour and child labour</w:t>
      </w:r>
    </w:p>
    <w:p w14:paraId="2D1911F4" w14:textId="77777777" w:rsidR="00B6498A" w:rsidRPr="00236207" w:rsidRDefault="00B6498A" w:rsidP="007C5A3F">
      <w:pPr>
        <w:pStyle w:val="IntenseQuote"/>
        <w:spacing w:before="0" w:after="0"/>
        <w:rPr>
          <w:rFonts w:cs="Arial"/>
          <w:szCs w:val="26"/>
        </w:rPr>
      </w:pPr>
      <w:hyperlink r:id="rId27" w:history="1">
        <w:r w:rsidRPr="00236207">
          <w:rPr>
            <w:rStyle w:val="Hyperlink"/>
            <w:rFonts w:cs="Arial"/>
            <w:b/>
            <w:bCs/>
            <w:szCs w:val="26"/>
          </w:rPr>
          <w:t>UK – Section 54 (5)(b)</w:t>
        </w:r>
      </w:hyperlink>
    </w:p>
    <w:p w14:paraId="35D28546" w14:textId="77777777" w:rsidR="00B6498A" w:rsidRPr="00236207" w:rsidRDefault="00B6498A" w:rsidP="007C5A3F">
      <w:pPr>
        <w:pStyle w:val="IntenseQuote"/>
        <w:spacing w:before="0" w:after="0"/>
      </w:pPr>
      <w:r w:rsidRPr="00236207">
        <w:t>(5) An organisation's slavery and human trafficking statement may include information about—</w:t>
      </w:r>
    </w:p>
    <w:p w14:paraId="684F9AC8" w14:textId="77777777" w:rsidR="00B6498A" w:rsidRPr="00236207" w:rsidRDefault="00B6498A" w:rsidP="007C5A3F">
      <w:pPr>
        <w:pStyle w:val="IntenseQuote"/>
        <w:spacing w:before="0" w:after="0"/>
      </w:pPr>
      <w:r w:rsidRPr="00236207">
        <w:rPr>
          <w:rStyle w:val="legds"/>
          <w:rFonts w:cs="Arial"/>
          <w:color w:val="1E1E1E"/>
          <w:szCs w:val="26"/>
        </w:rPr>
        <w:t>(b)its policies in relation to slavery and human trafficking</w:t>
      </w:r>
    </w:p>
    <w:p w14:paraId="50F1C804" w14:textId="77777777" w:rsidR="00B6498A" w:rsidRPr="00236207" w:rsidRDefault="00B6498A" w:rsidP="007C5A3F">
      <w:pPr>
        <w:pStyle w:val="IntenseQuote"/>
        <w:spacing w:after="0"/>
        <w:rPr>
          <w:rFonts w:cs="Arial"/>
          <w:szCs w:val="26"/>
        </w:rPr>
      </w:pPr>
      <w:hyperlink r:id="rId28" w:history="1">
        <w:r w:rsidRPr="00236207">
          <w:rPr>
            <w:rStyle w:val="Hyperlink"/>
            <w:rFonts w:cs="Arial"/>
            <w:b/>
            <w:bCs/>
            <w:szCs w:val="26"/>
          </w:rPr>
          <w:t>Australia –Section 16(1)(d)</w:t>
        </w:r>
      </w:hyperlink>
    </w:p>
    <w:p w14:paraId="669327BA" w14:textId="77777777" w:rsidR="00B6498A" w:rsidRPr="00236207" w:rsidRDefault="00B6498A" w:rsidP="007C5A3F">
      <w:pPr>
        <w:pStyle w:val="IntenseQuote"/>
        <w:spacing w:before="0" w:after="0"/>
      </w:pPr>
      <w:r w:rsidRPr="00236207">
        <w:t>(1) A modern slavery statement must, in relation to each reporting entity covered by the statement:</w:t>
      </w:r>
    </w:p>
    <w:p w14:paraId="36680873" w14:textId="77777777" w:rsidR="00B6498A" w:rsidRPr="00236207" w:rsidRDefault="00B6498A" w:rsidP="007C5A3F">
      <w:pPr>
        <w:pStyle w:val="IntenseQuote"/>
        <w:spacing w:before="0" w:after="0"/>
      </w:pPr>
      <w:r w:rsidRPr="00236207">
        <w:t>(d) describe the actions taken by the reporting entity and any entity that the reporting entity owns or controls, to assess and address those risks, including due diligence and remediation processes </w:t>
      </w:r>
    </w:p>
    <w:p w14:paraId="5019039C" w14:textId="77777777" w:rsidR="00B6498A" w:rsidRPr="00236207" w:rsidRDefault="00B6498A" w:rsidP="007C5A3F">
      <w:pPr>
        <w:pStyle w:val="IntenseQuote"/>
        <w:spacing w:after="0"/>
        <w:rPr>
          <w:rFonts w:cs="Arial"/>
          <w:szCs w:val="26"/>
        </w:rPr>
      </w:pPr>
      <w:hyperlink r:id="rId29" w:anchor="h-1397956" w:history="1">
        <w:r w:rsidRPr="00236207">
          <w:rPr>
            <w:rStyle w:val="Hyperlink"/>
            <w:rFonts w:cs="Arial"/>
            <w:b/>
            <w:bCs/>
            <w:szCs w:val="26"/>
          </w:rPr>
          <w:t>Canada – Part 2 (3)(b)</w:t>
        </w:r>
      </w:hyperlink>
    </w:p>
    <w:p w14:paraId="6AAC5DB9" w14:textId="77777777" w:rsidR="00B6498A" w:rsidRPr="00236207" w:rsidRDefault="00B6498A" w:rsidP="007C5A3F">
      <w:pPr>
        <w:pStyle w:val="IntenseQuote"/>
        <w:spacing w:before="0" w:after="0"/>
      </w:pPr>
      <w:r w:rsidRPr="00236207">
        <w:t>(3) The report must also include the following information in respect of each entity subject to the report:</w:t>
      </w:r>
    </w:p>
    <w:p w14:paraId="71946B2E" w14:textId="77777777" w:rsidR="00B6498A" w:rsidRPr="00236207" w:rsidRDefault="00B6498A" w:rsidP="007C5A3F">
      <w:pPr>
        <w:pStyle w:val="IntenseQuote"/>
        <w:spacing w:before="0" w:after="0"/>
      </w:pPr>
      <w:r w:rsidRPr="00236207">
        <w:t xml:space="preserve">(b) its </w:t>
      </w:r>
      <w:r w:rsidRPr="00236207">
        <w:rPr>
          <w:u w:val="single"/>
        </w:rPr>
        <w:t>policies</w:t>
      </w:r>
      <w:r w:rsidRPr="00236207">
        <w:t xml:space="preserve"> and its due diligence processes in relation to forced labour and child labour</w:t>
      </w:r>
    </w:p>
    <w:p w14:paraId="09FAF848" w14:textId="77777777" w:rsidR="00A24FC9" w:rsidRDefault="00A24FC9" w:rsidP="001D71C2">
      <w:pPr>
        <w:pStyle w:val="Heading3"/>
        <w:spacing w:before="0" w:after="0"/>
      </w:pPr>
    </w:p>
    <w:p w14:paraId="65E0AFE8" w14:textId="44B90B80" w:rsidR="00B6498A" w:rsidRPr="00A24FC9"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A24FC9">
        <w:rPr>
          <w:b/>
          <w:bCs/>
          <w:color w:val="112A4C" w:themeColor="accent6" w:themeShade="80"/>
          <w:sz w:val="28"/>
          <w:szCs w:val="24"/>
        </w:rPr>
        <w:t>Internal operating policies</w:t>
      </w:r>
    </w:p>
    <w:p w14:paraId="77C93C35" w14:textId="77777777" w:rsidR="00B6498A" w:rsidRPr="00A24FC9" w:rsidRDefault="00B6498A" w:rsidP="00F638A0">
      <w:pPr>
        <w:pStyle w:val="IntenseQuote"/>
        <w:shd w:val="clear" w:color="auto" w:fill="F2F2F2" w:themeFill="background1" w:themeFillShade="F2"/>
        <w:spacing w:before="0" w:after="0"/>
        <w:rPr>
          <w:b/>
          <w:bCs/>
        </w:rPr>
      </w:pPr>
      <w:r w:rsidRPr="00A24FC9">
        <w:rPr>
          <w:b/>
          <w:bCs/>
        </w:rPr>
        <w:t>Level 1</w:t>
      </w:r>
    </w:p>
    <w:p w14:paraId="7E17B0CA" w14:textId="77777777" w:rsidR="00B6498A" w:rsidRPr="00236207" w:rsidRDefault="00B6498A" w:rsidP="00B13A6C">
      <w:pPr>
        <w:pStyle w:val="IntenseQuote"/>
        <w:shd w:val="clear" w:color="auto" w:fill="F2F2F2" w:themeFill="background1" w:themeFillShade="F2"/>
        <w:spacing w:before="0" w:after="0"/>
        <w:rPr>
          <w:rFonts w:eastAsia="Arial" w:cs="Arial"/>
          <w:szCs w:val="26"/>
        </w:rPr>
      </w:pPr>
      <w:r w:rsidRPr="00236207">
        <w:rPr>
          <w:rFonts w:eastAsia="Arial" w:cs="Arial"/>
          <w:szCs w:val="26"/>
        </w:rPr>
        <w:t>Provide a summary of the organisation’s internal operating policies relevant to modern slavery. This includes but is not limited to policies on:</w:t>
      </w:r>
    </w:p>
    <w:p w14:paraId="6DE6392E" w14:textId="77777777" w:rsidR="00B6498A" w:rsidRPr="00236207" w:rsidRDefault="00B6498A" w:rsidP="00860D5C">
      <w:pPr>
        <w:pStyle w:val="IntenseQuote"/>
        <w:numPr>
          <w:ilvl w:val="0"/>
          <w:numId w:val="28"/>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employee code of conduct</w:t>
      </w:r>
    </w:p>
    <w:p w14:paraId="342C8708" w14:textId="77777777" w:rsidR="00B6498A" w:rsidRPr="00236207" w:rsidRDefault="00B6498A" w:rsidP="00860D5C">
      <w:pPr>
        <w:pStyle w:val="IntenseQuote"/>
        <w:numPr>
          <w:ilvl w:val="0"/>
          <w:numId w:val="28"/>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supplier code of conduct</w:t>
      </w:r>
    </w:p>
    <w:p w14:paraId="2B451859" w14:textId="77777777" w:rsidR="00B6498A" w:rsidRPr="00236207" w:rsidRDefault="00B6498A" w:rsidP="00860D5C">
      <w:pPr>
        <w:pStyle w:val="IntenseQuote"/>
        <w:numPr>
          <w:ilvl w:val="0"/>
          <w:numId w:val="28"/>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recruitment (including prohibiting the use of worker-paid recruitment fees)</w:t>
      </w:r>
    </w:p>
    <w:p w14:paraId="14C3CB07" w14:textId="77777777" w:rsidR="00B6498A" w:rsidRPr="00236207" w:rsidRDefault="00B6498A" w:rsidP="00860D5C">
      <w:pPr>
        <w:pStyle w:val="IntenseQuote"/>
        <w:numPr>
          <w:ilvl w:val="0"/>
          <w:numId w:val="28"/>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 xml:space="preserve">responsible purchasing practices </w:t>
      </w:r>
    </w:p>
    <w:p w14:paraId="365083F7"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lastRenderedPageBreak/>
        <w:t>incentives to mitigate modern slavery</w:t>
      </w:r>
    </w:p>
    <w:p w14:paraId="49E36BF4"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freedom of workers to terminate employment</w:t>
      </w:r>
    </w:p>
    <w:p w14:paraId="34B14596"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freedom of movement</w:t>
      </w:r>
    </w:p>
    <w:p w14:paraId="0FC74C15"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freedom of association and collective bargaining</w:t>
      </w:r>
    </w:p>
    <w:p w14:paraId="6BBE8B22"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prohibiting any threat of violence, harassment and intimidation</w:t>
      </w:r>
    </w:p>
    <w:p w14:paraId="07EC7876"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prohibiting compulsory overtime </w:t>
      </w:r>
    </w:p>
    <w:p w14:paraId="15D609EE"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prohibiting child labour </w:t>
      </w:r>
    </w:p>
    <w:p w14:paraId="4F47B8BD" w14:textId="1823DE1A"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prohibiting confiscation of worker</w:t>
      </w:r>
      <w:r w:rsidR="00F4188E" w:rsidRPr="00236207">
        <w:rPr>
          <w:rFonts w:eastAsia="Arial" w:cs="Arial"/>
          <w:szCs w:val="26"/>
        </w:rPr>
        <w:t>s’</w:t>
      </w:r>
      <w:r w:rsidRPr="00236207">
        <w:rPr>
          <w:rFonts w:eastAsia="Arial" w:cs="Arial"/>
          <w:szCs w:val="26"/>
        </w:rPr>
        <w:t xml:space="preserve"> original identification documents</w:t>
      </w:r>
    </w:p>
    <w:p w14:paraId="0D871D3B" w14:textId="77777777" w:rsidR="00B6498A" w:rsidRPr="00236207" w:rsidRDefault="00B6498A" w:rsidP="00B13A6C">
      <w:pPr>
        <w:pStyle w:val="IntenseQuote"/>
        <w:numPr>
          <w:ilvl w:val="0"/>
          <w:numId w:val="28"/>
        </w:numPr>
        <w:shd w:val="clear" w:color="auto" w:fill="F2F2F2" w:themeFill="background1" w:themeFillShade="F2"/>
        <w:spacing w:before="0" w:after="0"/>
        <w:ind w:left="720" w:hanging="540"/>
        <w:rPr>
          <w:rFonts w:eastAsia="Arial" w:cs="Arial"/>
          <w:szCs w:val="26"/>
        </w:rPr>
      </w:pPr>
      <w:r w:rsidRPr="00236207">
        <w:rPr>
          <w:rFonts w:eastAsia="Arial" w:cs="Arial"/>
          <w:szCs w:val="26"/>
        </w:rPr>
        <w:t>access to remedy, compensation and justice for victims/survivors of modern slavery</w:t>
      </w:r>
    </w:p>
    <w:p w14:paraId="1379097F" w14:textId="6B1AE7D4" w:rsidR="00B6498A" w:rsidRPr="00236207" w:rsidRDefault="00B6498A" w:rsidP="000325C5">
      <w:pPr>
        <w:pStyle w:val="IntenseQuote"/>
        <w:shd w:val="clear" w:color="auto" w:fill="F2F2F2" w:themeFill="background1" w:themeFillShade="F2"/>
        <w:spacing w:after="0"/>
        <w:rPr>
          <w:rFonts w:eastAsia="Arial" w:cs="Arial"/>
          <w:szCs w:val="26"/>
        </w:rPr>
      </w:pPr>
      <w:r w:rsidRPr="00236207">
        <w:rPr>
          <w:rFonts w:eastAsia="Arial" w:cs="Arial"/>
          <w:szCs w:val="26"/>
        </w:rPr>
        <w:t>Include hyperlinks to relevant policies which are publicly available</w:t>
      </w:r>
      <w:r w:rsidR="00A4393D">
        <w:rPr>
          <w:rFonts w:eastAsia="Arial" w:cs="Arial"/>
          <w:szCs w:val="26"/>
        </w:rPr>
        <w:t>.</w:t>
      </w:r>
    </w:p>
    <w:p w14:paraId="256E154B" w14:textId="23D33DE4" w:rsidR="00B6498A" w:rsidRPr="00A24FC9" w:rsidRDefault="00B6498A" w:rsidP="00F25F05">
      <w:pPr>
        <w:pStyle w:val="IntenseQuote"/>
        <w:shd w:val="clear" w:color="auto" w:fill="F2F2F2" w:themeFill="background1" w:themeFillShade="F2"/>
        <w:spacing w:after="0"/>
        <w:rPr>
          <w:b/>
          <w:bCs/>
          <w:color w:val="auto"/>
        </w:rPr>
      </w:pPr>
      <w:r w:rsidRPr="00A24FC9">
        <w:rPr>
          <w:b/>
          <w:bCs/>
          <w:color w:val="auto"/>
        </w:rPr>
        <w:t>Level 2 (actions to be com</w:t>
      </w:r>
      <w:r w:rsidR="00B13A6C">
        <w:rPr>
          <w:b/>
          <w:bCs/>
          <w:color w:val="auto"/>
        </w:rPr>
        <w:t>p</w:t>
      </w:r>
      <w:r w:rsidRPr="00A24FC9">
        <w:rPr>
          <w:b/>
          <w:bCs/>
          <w:color w:val="auto"/>
        </w:rPr>
        <w:t>leted in addition to level 1)</w:t>
      </w:r>
    </w:p>
    <w:p w14:paraId="0B33B504" w14:textId="77777777" w:rsidR="00B6498A" w:rsidRPr="00236207" w:rsidRDefault="00B6498A" w:rsidP="00B13A6C">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further detail on the organisation’s internal operating policies relating to modern slavery and their implementation. This includes but is not limited to: </w:t>
      </w:r>
    </w:p>
    <w:p w14:paraId="59B41AF7" w14:textId="77777777" w:rsidR="00B6498A" w:rsidRPr="00236207" w:rsidRDefault="00B6498A" w:rsidP="00B13A6C">
      <w:pPr>
        <w:pStyle w:val="IntenseQuote"/>
        <w:numPr>
          <w:ilvl w:val="0"/>
          <w:numId w:val="27"/>
        </w:numPr>
        <w:shd w:val="clear" w:color="auto" w:fill="F2F2F2" w:themeFill="background1" w:themeFillShade="F2"/>
        <w:spacing w:before="0" w:after="0"/>
        <w:ind w:left="720" w:hanging="540"/>
        <w:rPr>
          <w:rFonts w:eastAsia="Arial" w:cs="Arial"/>
          <w:szCs w:val="26"/>
        </w:rPr>
      </w:pPr>
      <w:r w:rsidRPr="00236207">
        <w:rPr>
          <w:rFonts w:eastAsia="Arial" w:cs="Arial"/>
          <w:szCs w:val="26"/>
        </w:rPr>
        <w:t>brief summaries of what each policy states</w:t>
      </w:r>
    </w:p>
    <w:p w14:paraId="6D7B5EA1" w14:textId="77777777" w:rsidR="00B6498A" w:rsidRPr="00236207" w:rsidRDefault="00B6498A" w:rsidP="00B13A6C">
      <w:pPr>
        <w:pStyle w:val="IntenseQuote"/>
        <w:numPr>
          <w:ilvl w:val="0"/>
          <w:numId w:val="27"/>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how policies are implemented, including case studies</w:t>
      </w:r>
    </w:p>
    <w:p w14:paraId="30EA2BB8" w14:textId="77777777" w:rsidR="00B6498A" w:rsidRPr="00236207" w:rsidRDefault="00B6498A" w:rsidP="00B13A6C">
      <w:pPr>
        <w:pStyle w:val="IntenseQuote"/>
        <w:numPr>
          <w:ilvl w:val="0"/>
          <w:numId w:val="27"/>
        </w:numPr>
        <w:shd w:val="clear" w:color="auto" w:fill="F2F2F2" w:themeFill="background1" w:themeFillShade="F2"/>
        <w:tabs>
          <w:tab w:val="left" w:pos="720"/>
        </w:tabs>
        <w:spacing w:before="0" w:after="0"/>
        <w:ind w:hanging="720"/>
        <w:rPr>
          <w:rFonts w:eastAsia="Arial" w:cs="Arial"/>
          <w:szCs w:val="26"/>
        </w:rPr>
      </w:pPr>
      <w:r w:rsidRPr="00236207">
        <w:rPr>
          <w:rFonts w:eastAsia="Arial" w:cs="Arial"/>
          <w:szCs w:val="26"/>
        </w:rPr>
        <w:t>how implementation is monitored and enforced</w:t>
      </w:r>
    </w:p>
    <w:p w14:paraId="229BF49B" w14:textId="77777777" w:rsidR="00B6498A" w:rsidRPr="00236207" w:rsidRDefault="00B6498A" w:rsidP="00B13A6C">
      <w:pPr>
        <w:pStyle w:val="IntenseQuote"/>
        <w:numPr>
          <w:ilvl w:val="0"/>
          <w:numId w:val="27"/>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how often policies are reviewed and updated case studies showcasing the practical application of policies and lessons learned</w:t>
      </w:r>
    </w:p>
    <w:p w14:paraId="4DEDB3C0" w14:textId="77777777" w:rsidR="00A24FC9" w:rsidRDefault="00A24FC9" w:rsidP="00B13A6C">
      <w:pPr>
        <w:pStyle w:val="Heading3"/>
        <w:spacing w:before="0" w:after="0"/>
      </w:pPr>
    </w:p>
    <w:p w14:paraId="5403B214" w14:textId="59EF571C" w:rsidR="00B6498A" w:rsidRPr="007A500A" w:rsidRDefault="00B6498A" w:rsidP="00F22009">
      <w:pPr>
        <w:pStyle w:val="IntenseQuote"/>
        <w:shd w:val="clear" w:color="auto" w:fill="F2F2F2" w:themeFill="background1" w:themeFillShade="F2"/>
        <w:spacing w:before="0" w:after="0"/>
        <w:jc w:val="both"/>
        <w:rPr>
          <w:b/>
          <w:bCs/>
          <w:color w:val="112A4C" w:themeColor="accent6" w:themeShade="80"/>
          <w:sz w:val="28"/>
          <w:szCs w:val="24"/>
        </w:rPr>
      </w:pPr>
      <w:r w:rsidRPr="007A500A">
        <w:rPr>
          <w:b/>
          <w:bCs/>
          <w:color w:val="112A4C" w:themeColor="accent6" w:themeShade="80"/>
          <w:sz w:val="28"/>
          <w:szCs w:val="24"/>
        </w:rPr>
        <w:t>International standards</w:t>
      </w:r>
    </w:p>
    <w:p w14:paraId="2CD385F4"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Level 1</w:t>
      </w:r>
    </w:p>
    <w:p w14:paraId="49C6AF91" w14:textId="77777777" w:rsidR="00B6498A" w:rsidRPr="00236207" w:rsidRDefault="00B6498A" w:rsidP="00B13A6C">
      <w:pPr>
        <w:pStyle w:val="IntenseQuote"/>
        <w:shd w:val="clear" w:color="auto" w:fill="F2F2F2" w:themeFill="background1" w:themeFillShade="F2"/>
        <w:spacing w:before="0" w:after="0"/>
        <w:rPr>
          <w:rFonts w:eastAsia="Arial" w:cs="Arial"/>
          <w:szCs w:val="26"/>
        </w:rPr>
      </w:pPr>
      <w:r w:rsidRPr="00236207">
        <w:rPr>
          <w:rFonts w:eastAsia="Arial" w:cs="Arial"/>
          <w:szCs w:val="26"/>
        </w:rPr>
        <w:t>Demonstrate how policies are linked to international standards. This includes but is not limited to:</w:t>
      </w:r>
    </w:p>
    <w:p w14:paraId="664A23EB" w14:textId="7229D27B" w:rsidR="00B6498A" w:rsidRPr="00236207" w:rsidRDefault="00B6498A" w:rsidP="00484DCE">
      <w:pPr>
        <w:pStyle w:val="IntenseQuote"/>
        <w:numPr>
          <w:ilvl w:val="0"/>
          <w:numId w:val="29"/>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U</w:t>
      </w:r>
      <w:r w:rsidR="00D74D6D" w:rsidRPr="00236207">
        <w:rPr>
          <w:rFonts w:eastAsia="Arial" w:cs="Arial"/>
          <w:szCs w:val="26"/>
        </w:rPr>
        <w:t xml:space="preserve">nited </w:t>
      </w:r>
      <w:r w:rsidRPr="00236207">
        <w:rPr>
          <w:rFonts w:eastAsia="Arial" w:cs="Arial"/>
          <w:szCs w:val="26"/>
        </w:rPr>
        <w:t>N</w:t>
      </w:r>
      <w:r w:rsidR="00D74D6D" w:rsidRPr="00236207">
        <w:rPr>
          <w:rFonts w:eastAsia="Arial" w:cs="Arial"/>
          <w:szCs w:val="26"/>
        </w:rPr>
        <w:t>ations</w:t>
      </w:r>
      <w:r w:rsidRPr="00236207">
        <w:rPr>
          <w:rFonts w:eastAsia="Arial" w:cs="Arial"/>
          <w:szCs w:val="26"/>
        </w:rPr>
        <w:t xml:space="preserve"> Guiding Principles </w:t>
      </w:r>
    </w:p>
    <w:p w14:paraId="4550CAD5" w14:textId="027D950E" w:rsidR="00B6498A" w:rsidRPr="00236207" w:rsidRDefault="00D74D6D" w:rsidP="00484DCE">
      <w:pPr>
        <w:pStyle w:val="IntenseQuote"/>
        <w:numPr>
          <w:ilvl w:val="0"/>
          <w:numId w:val="29"/>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 xml:space="preserve">Organisation for Economic Co-operation and Development </w:t>
      </w:r>
      <w:r w:rsidR="00B6498A" w:rsidRPr="00236207">
        <w:rPr>
          <w:rFonts w:eastAsia="Arial" w:cs="Arial"/>
          <w:szCs w:val="26"/>
        </w:rPr>
        <w:t>Due Diligence Guidance for Responsible Business Conduct</w:t>
      </w:r>
    </w:p>
    <w:p w14:paraId="47822CC3" w14:textId="77777777" w:rsidR="00B6498A" w:rsidRPr="00236207" w:rsidRDefault="00B6498A" w:rsidP="00484DCE">
      <w:pPr>
        <w:pStyle w:val="IntenseQuote"/>
        <w:numPr>
          <w:ilvl w:val="0"/>
          <w:numId w:val="29"/>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lastRenderedPageBreak/>
        <w:t>ILO Labour Standards</w:t>
      </w:r>
    </w:p>
    <w:p w14:paraId="2F3928AF" w14:textId="77777777" w:rsidR="007A500A" w:rsidRDefault="007A500A" w:rsidP="00B13A6C">
      <w:pPr>
        <w:pStyle w:val="Heading3"/>
        <w:spacing w:before="0" w:after="0"/>
      </w:pPr>
    </w:p>
    <w:p w14:paraId="67FC1772" w14:textId="59B927CF" w:rsidR="00B6498A" w:rsidRPr="007A500A"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A500A">
        <w:rPr>
          <w:b/>
          <w:bCs/>
          <w:color w:val="112A4C" w:themeColor="accent6" w:themeShade="80"/>
          <w:sz w:val="28"/>
          <w:szCs w:val="24"/>
        </w:rPr>
        <w:t>Stakeholder engagement</w:t>
      </w:r>
    </w:p>
    <w:p w14:paraId="4D1C4BC0"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Level 1</w:t>
      </w:r>
    </w:p>
    <w:p w14:paraId="5192EEB3" w14:textId="77777777" w:rsidR="00B6498A" w:rsidRPr="00236207" w:rsidRDefault="00B6498A" w:rsidP="00F25F05">
      <w:pPr>
        <w:pStyle w:val="IntenseQuote"/>
        <w:shd w:val="clear" w:color="auto" w:fill="F2F2F2" w:themeFill="background1" w:themeFillShade="F2"/>
        <w:spacing w:after="0"/>
        <w:rPr>
          <w:rFonts w:eastAsia="Arial" w:cs="Arial"/>
          <w:szCs w:val="26"/>
        </w:rPr>
      </w:pPr>
      <w:r w:rsidRPr="00236207">
        <w:rPr>
          <w:rFonts w:eastAsia="Arial" w:cs="Arial"/>
          <w:szCs w:val="26"/>
        </w:rPr>
        <w:t xml:space="preserve">List which stakeholders the organisation has engaged with to develop and implement their modern slavery policies. This includes but is not limited to: </w:t>
      </w:r>
    </w:p>
    <w:p w14:paraId="0CDC1CBA"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buying teams</w:t>
      </w:r>
    </w:p>
    <w:p w14:paraId="7346BAEC"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suppliers</w:t>
      </w:r>
    </w:p>
    <w:p w14:paraId="7B7DE824"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subcontractors</w:t>
      </w:r>
    </w:p>
    <w:p w14:paraId="283FA963"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trade unions</w:t>
      </w:r>
    </w:p>
    <w:p w14:paraId="2D51FBA1" w14:textId="1D5148DA"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NGO</w:t>
      </w:r>
    </w:p>
    <w:p w14:paraId="3D2F1FF6"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industry initiatives </w:t>
      </w:r>
    </w:p>
    <w:p w14:paraId="53E9FD5A" w14:textId="77777777" w:rsidR="00B6498A" w:rsidRPr="00236207" w:rsidRDefault="00B6498A" w:rsidP="00F25F05">
      <w:pPr>
        <w:pStyle w:val="IntenseQuote"/>
        <w:numPr>
          <w:ilvl w:val="0"/>
          <w:numId w:val="30"/>
        </w:numPr>
        <w:shd w:val="clear" w:color="auto" w:fill="F2F2F2" w:themeFill="background1" w:themeFillShade="F2"/>
        <w:spacing w:before="0" w:after="0"/>
        <w:ind w:left="720" w:hanging="540"/>
        <w:rPr>
          <w:rFonts w:eastAsia="Arial" w:cs="Arial"/>
          <w:b/>
          <w:szCs w:val="26"/>
        </w:rPr>
      </w:pPr>
      <w:r w:rsidRPr="00236207">
        <w:rPr>
          <w:rFonts w:eastAsia="Arial" w:cs="Arial"/>
          <w:szCs w:val="26"/>
        </w:rPr>
        <w:t>government agencies</w:t>
      </w:r>
    </w:p>
    <w:p w14:paraId="52A94F7E" w14:textId="77777777" w:rsidR="00B6498A" w:rsidRPr="007A500A" w:rsidRDefault="00B6498A" w:rsidP="00F25F05">
      <w:pPr>
        <w:pStyle w:val="IntenseQuote"/>
        <w:shd w:val="clear" w:color="auto" w:fill="F2F2F2" w:themeFill="background1" w:themeFillShade="F2"/>
        <w:spacing w:after="0"/>
        <w:rPr>
          <w:b/>
          <w:bCs/>
        </w:rPr>
      </w:pPr>
      <w:r w:rsidRPr="007A500A">
        <w:rPr>
          <w:b/>
          <w:bCs/>
        </w:rPr>
        <w:t>Level 2 (actions to be completed in addition to level 1)</w:t>
      </w:r>
    </w:p>
    <w:p w14:paraId="445B80E5" w14:textId="43A2F8F9" w:rsidR="00B6498A" w:rsidRPr="00236207" w:rsidRDefault="00B6498A" w:rsidP="00F638A0">
      <w:pPr>
        <w:pStyle w:val="IntenseQuote"/>
        <w:shd w:val="clear" w:color="auto" w:fill="F2F2F2" w:themeFill="background1" w:themeFillShade="F2"/>
        <w:spacing w:before="0" w:after="0"/>
        <w:rPr>
          <w:rFonts w:cs="Arial"/>
          <w:b/>
          <w:bCs/>
          <w:szCs w:val="26"/>
        </w:rPr>
      </w:pPr>
      <w:r w:rsidRPr="00236207">
        <w:rPr>
          <w:rFonts w:eastAsia="Arial" w:cs="Arial"/>
          <w:szCs w:val="26"/>
        </w:rPr>
        <w:t xml:space="preserve">Demonstrate how the organisation engages with relevant stakeholders such as, buying teams, suppliers, subcontractors, trade unions, NGO, industry initiatives and government agencies to develop and implement policies </w:t>
      </w:r>
      <w:r w:rsidR="00D971BF" w:rsidRPr="00236207">
        <w:rPr>
          <w:rFonts w:eastAsia="Arial" w:cs="Arial"/>
          <w:szCs w:val="26"/>
        </w:rPr>
        <w:t>(</w:t>
      </w:r>
      <w:r w:rsidRPr="00236207">
        <w:rPr>
          <w:rFonts w:eastAsia="Arial" w:cs="Arial"/>
          <w:szCs w:val="26"/>
        </w:rPr>
        <w:t>e.g. by providing case studies or examples of activities with stakeholders</w:t>
      </w:r>
      <w:r w:rsidR="00D971BF" w:rsidRPr="00236207">
        <w:rPr>
          <w:rFonts w:eastAsia="Arial" w:cs="Arial"/>
          <w:szCs w:val="26"/>
        </w:rPr>
        <w:t>)</w:t>
      </w:r>
      <w:r w:rsidRPr="00236207">
        <w:rPr>
          <w:rFonts w:eastAsia="Arial" w:cs="Arial"/>
          <w:szCs w:val="26"/>
        </w:rPr>
        <w:t>.</w:t>
      </w:r>
    </w:p>
    <w:p w14:paraId="54222DB9" w14:textId="77777777" w:rsidR="007A500A" w:rsidRDefault="007A500A" w:rsidP="003A74CC">
      <w:pPr>
        <w:pStyle w:val="Heading3"/>
        <w:spacing w:before="0" w:after="0"/>
      </w:pPr>
    </w:p>
    <w:p w14:paraId="056CAF28" w14:textId="1FE2A009" w:rsidR="00B6498A" w:rsidRPr="007A500A"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A500A">
        <w:rPr>
          <w:b/>
          <w:bCs/>
          <w:color w:val="112A4C" w:themeColor="accent6" w:themeShade="80"/>
          <w:sz w:val="28"/>
          <w:szCs w:val="24"/>
        </w:rPr>
        <w:t>Communication and enforcement</w:t>
      </w:r>
    </w:p>
    <w:p w14:paraId="35883C77"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Level 1</w:t>
      </w:r>
    </w:p>
    <w:p w14:paraId="46847E24" w14:textId="77777777" w:rsidR="00B6498A" w:rsidRPr="00236207" w:rsidRDefault="00B6498A" w:rsidP="003F1A57">
      <w:pPr>
        <w:pStyle w:val="IntenseQuote"/>
        <w:shd w:val="clear" w:color="auto" w:fill="F2F2F2" w:themeFill="background1" w:themeFillShade="F2"/>
        <w:spacing w:before="0"/>
        <w:rPr>
          <w:rFonts w:eastAsia="Arial" w:cs="Arial"/>
          <w:szCs w:val="26"/>
        </w:rPr>
      </w:pPr>
      <w:r w:rsidRPr="00236207">
        <w:rPr>
          <w:rFonts w:eastAsia="Arial" w:cs="Arial"/>
          <w:szCs w:val="26"/>
        </w:rPr>
        <w:t>Provide a brief explanation on how the organisation communicates and enforces policies within the organisation and to suppliers/subcontractors.</w:t>
      </w:r>
    </w:p>
    <w:p w14:paraId="63E80DE8" w14:textId="77777777" w:rsidR="00B6498A" w:rsidRPr="007A500A" w:rsidRDefault="00B6498A" w:rsidP="00FD0350">
      <w:pPr>
        <w:pStyle w:val="IntenseQuote"/>
        <w:shd w:val="clear" w:color="auto" w:fill="F2F2F2" w:themeFill="background1" w:themeFillShade="F2"/>
        <w:spacing w:after="0"/>
        <w:rPr>
          <w:b/>
          <w:bCs/>
        </w:rPr>
      </w:pPr>
      <w:r w:rsidRPr="007A500A">
        <w:rPr>
          <w:b/>
          <w:bCs/>
        </w:rPr>
        <w:t>Level 2 (actions to be completed in addition to level 1)</w:t>
      </w:r>
    </w:p>
    <w:p w14:paraId="586A6D86" w14:textId="77777777" w:rsidR="00B6498A" w:rsidRPr="00236207" w:rsidRDefault="00B6498A" w:rsidP="00FD0350">
      <w:pPr>
        <w:pStyle w:val="IntenseQuote"/>
        <w:numPr>
          <w:ilvl w:val="0"/>
          <w:numId w:val="31"/>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the organisation's communication strategy and evidence how all relevant policies are communicated and enforced. This should </w:t>
      </w:r>
      <w:r w:rsidRPr="00236207">
        <w:rPr>
          <w:rFonts w:eastAsia="Arial" w:cs="Arial"/>
          <w:szCs w:val="26"/>
        </w:rPr>
        <w:lastRenderedPageBreak/>
        <w:t>include how policies and changes to policies are communicated to relevant stakeholders such as workers and suppliers.</w:t>
      </w:r>
    </w:p>
    <w:p w14:paraId="05F88B45" w14:textId="00C48CEE" w:rsidR="00B6498A" w:rsidRPr="00236207" w:rsidRDefault="00B6498A" w:rsidP="00FD0350">
      <w:pPr>
        <w:pStyle w:val="IntenseQuote"/>
        <w:numPr>
          <w:ilvl w:val="0"/>
          <w:numId w:val="31"/>
        </w:numPr>
        <w:shd w:val="clear" w:color="auto" w:fill="F2F2F2" w:themeFill="background1" w:themeFillShade="F2"/>
        <w:spacing w:before="0" w:after="0"/>
        <w:ind w:left="720" w:hanging="540"/>
        <w:rPr>
          <w:rFonts w:eastAsia="Arial" w:cs="Arial"/>
          <w:szCs w:val="26"/>
        </w:rPr>
      </w:pPr>
      <w:r w:rsidRPr="00236207">
        <w:rPr>
          <w:rFonts w:cs="Arial"/>
          <w:szCs w:val="26"/>
        </w:rPr>
        <w:t xml:space="preserve">Where relevant, outline the number of languages </w:t>
      </w:r>
      <w:r w:rsidR="006767FC" w:rsidRPr="00236207">
        <w:rPr>
          <w:rFonts w:cs="Arial"/>
          <w:szCs w:val="26"/>
        </w:rPr>
        <w:t xml:space="preserve">into which </w:t>
      </w:r>
      <w:r w:rsidRPr="00236207">
        <w:rPr>
          <w:rFonts w:cs="Arial"/>
          <w:szCs w:val="26"/>
        </w:rPr>
        <w:t>the policies have been translated and how the organisation(s) ensure workers, business partners and local communities can access and understand them.</w:t>
      </w:r>
    </w:p>
    <w:p w14:paraId="177CBF3A" w14:textId="77777777" w:rsidR="007A500A" w:rsidRDefault="007A500A" w:rsidP="00FD0350">
      <w:pPr>
        <w:pStyle w:val="Heading3"/>
        <w:spacing w:before="0" w:after="0"/>
      </w:pPr>
    </w:p>
    <w:p w14:paraId="2B038486" w14:textId="5BBA5C88" w:rsidR="00B6498A" w:rsidRPr="007A500A"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A500A">
        <w:rPr>
          <w:b/>
          <w:bCs/>
          <w:color w:val="112A4C" w:themeColor="accent6" w:themeShade="80"/>
          <w:sz w:val="28"/>
          <w:szCs w:val="24"/>
        </w:rPr>
        <w:t xml:space="preserve">Supplier’s policies </w:t>
      </w:r>
    </w:p>
    <w:p w14:paraId="40FFD3D5"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 xml:space="preserve">Level 2 </w:t>
      </w:r>
    </w:p>
    <w:p w14:paraId="316E7356" w14:textId="77777777" w:rsidR="00B6498A" w:rsidRPr="00236207" w:rsidRDefault="00B6498A" w:rsidP="00D3078C">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high level detail on relevant supplier’s policies and practices and how these have been assessed. </w:t>
      </w:r>
    </w:p>
    <w:p w14:paraId="5B2D3637" w14:textId="77777777" w:rsidR="007A500A" w:rsidRDefault="007A500A" w:rsidP="003F1A57">
      <w:pPr>
        <w:pStyle w:val="Heading3"/>
        <w:spacing w:before="0" w:after="0"/>
      </w:pPr>
    </w:p>
    <w:p w14:paraId="754B85BA" w14:textId="329D64B5" w:rsidR="00B6498A" w:rsidRPr="007A500A"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A500A">
        <w:rPr>
          <w:b/>
          <w:bCs/>
          <w:color w:val="112A4C" w:themeColor="accent6" w:themeShade="80"/>
          <w:sz w:val="28"/>
          <w:szCs w:val="24"/>
        </w:rPr>
        <w:t>Purchasing policy improvements</w:t>
      </w:r>
    </w:p>
    <w:p w14:paraId="6D562874" w14:textId="77777777" w:rsidR="00B6498A" w:rsidRPr="007A500A" w:rsidRDefault="00B6498A" w:rsidP="00F638A0">
      <w:pPr>
        <w:pStyle w:val="IntenseQuote"/>
        <w:shd w:val="clear" w:color="auto" w:fill="F2F2F2" w:themeFill="background1" w:themeFillShade="F2"/>
        <w:spacing w:before="0" w:after="0"/>
        <w:rPr>
          <w:b/>
          <w:bCs/>
        </w:rPr>
      </w:pPr>
      <w:r w:rsidRPr="007A500A">
        <w:rPr>
          <w:b/>
          <w:bCs/>
        </w:rPr>
        <w:t xml:space="preserve">Level 2 </w:t>
      </w:r>
    </w:p>
    <w:p w14:paraId="1D5ADBF6" w14:textId="0B09101C" w:rsidR="00B6498A" w:rsidRPr="007A500A" w:rsidRDefault="00B6498A" w:rsidP="00842EFF">
      <w:pPr>
        <w:pStyle w:val="IntenseQuote"/>
        <w:shd w:val="clear" w:color="auto" w:fill="F2F2F2" w:themeFill="background1" w:themeFillShade="F2"/>
        <w:spacing w:before="0" w:after="0"/>
        <w:rPr>
          <w:rFonts w:eastAsia="Arial"/>
        </w:rPr>
      </w:pPr>
      <w:r w:rsidRPr="007A500A">
        <w:rPr>
          <w:rFonts w:eastAsia="Arial"/>
        </w:rPr>
        <w:t>Provide evidence of improvements to purchasing policy with suppliers (e.g. independent, third-party data collected from suppliers).</w:t>
      </w:r>
    </w:p>
    <w:p w14:paraId="3A7D1877" w14:textId="77777777" w:rsidR="007A500A" w:rsidRPr="00842EFF" w:rsidRDefault="007A500A" w:rsidP="00842EFF">
      <w:pPr>
        <w:widowControl w:val="0"/>
        <w:spacing w:after="0" w:line="360" w:lineRule="auto"/>
        <w:rPr>
          <w:rFonts w:eastAsia="Arial"/>
        </w:rPr>
      </w:pPr>
    </w:p>
    <w:p w14:paraId="41B51C8C" w14:textId="59A049ED" w:rsidR="00B6498A" w:rsidRPr="007A500A" w:rsidRDefault="00A4393D" w:rsidP="00F638A0">
      <w:pPr>
        <w:pStyle w:val="IntenseQuote"/>
        <w:shd w:val="clear" w:color="auto" w:fill="F2F2F2" w:themeFill="background1" w:themeFillShade="F2"/>
        <w:spacing w:before="0" w:after="0"/>
        <w:rPr>
          <w:b/>
          <w:bCs/>
          <w:color w:val="112A4C" w:themeColor="accent6" w:themeShade="80"/>
          <w:sz w:val="28"/>
          <w:szCs w:val="24"/>
        </w:rPr>
      </w:pPr>
      <w:sdt>
        <w:sdtPr>
          <w:rPr>
            <w:b/>
            <w:bCs/>
            <w:color w:val="112A4C" w:themeColor="accent6" w:themeShade="80"/>
            <w:sz w:val="28"/>
            <w:szCs w:val="24"/>
          </w:rPr>
          <w:tag w:val="goog_rdk_83"/>
          <w:id w:val="-1640336269"/>
        </w:sdtPr>
        <w:sdtEndPr/>
        <w:sdtContent>
          <w:r w:rsidR="00B6498A" w:rsidRPr="007A500A">
            <w:rPr>
              <w:b/>
              <w:bCs/>
              <w:color w:val="112A4C" w:themeColor="accent6" w:themeShade="80"/>
              <w:sz w:val="28"/>
              <w:szCs w:val="24"/>
            </w:rPr>
            <w:t>Continuous improvement</w:t>
          </w:r>
        </w:sdtContent>
      </w:sdt>
    </w:p>
    <w:sdt>
      <w:sdtPr>
        <w:rPr>
          <w:b/>
          <w:bCs/>
        </w:rPr>
        <w:tag w:val="goog_rdk_85"/>
        <w:id w:val="-1918618398"/>
      </w:sdtPr>
      <w:sdtEndPr/>
      <w:sdtContent>
        <w:p w14:paraId="5C14F8D4" w14:textId="77777777" w:rsidR="00B6498A" w:rsidRPr="007A500A" w:rsidRDefault="00A4393D" w:rsidP="00F638A0">
          <w:pPr>
            <w:pStyle w:val="IntenseQuote"/>
            <w:shd w:val="clear" w:color="auto" w:fill="F2F2F2" w:themeFill="background1" w:themeFillShade="F2"/>
            <w:spacing w:before="0" w:after="0"/>
            <w:rPr>
              <w:b/>
              <w:bCs/>
            </w:rPr>
          </w:pPr>
          <w:sdt>
            <w:sdtPr>
              <w:rPr>
                <w:b/>
                <w:bCs/>
              </w:rPr>
              <w:tag w:val="goog_rdk_84"/>
              <w:id w:val="-983079750"/>
            </w:sdtPr>
            <w:sdtEndPr/>
            <w:sdtContent>
              <w:r w:rsidR="00B6498A" w:rsidRPr="007A500A">
                <w:rPr>
                  <w:b/>
                  <w:bCs/>
                </w:rPr>
                <w:t>Level 1</w:t>
              </w:r>
            </w:sdtContent>
          </w:sdt>
        </w:p>
      </w:sdtContent>
    </w:sdt>
    <w:p w14:paraId="7C0721F9" w14:textId="01CA69B2" w:rsidR="00FD4DB0" w:rsidRPr="0083402F" w:rsidRDefault="00A4393D" w:rsidP="0083402F">
      <w:pPr>
        <w:pStyle w:val="IntenseQuote"/>
        <w:shd w:val="clear" w:color="auto" w:fill="F2F2F2" w:themeFill="background1" w:themeFillShade="F2"/>
        <w:spacing w:before="0"/>
        <w:rPr>
          <w:rFonts w:cs="Arial"/>
          <w:b/>
          <w:bCs/>
          <w:szCs w:val="26"/>
        </w:rPr>
      </w:pPr>
      <w:sdt>
        <w:sdtPr>
          <w:rPr>
            <w:szCs w:val="26"/>
          </w:rPr>
          <w:tag w:val="goog_rdk_87"/>
          <w:id w:val="241769960"/>
        </w:sdtPr>
        <w:sdtEndPr/>
        <w:sdtContent>
          <w:sdt>
            <w:sdtPr>
              <w:rPr>
                <w:szCs w:val="26"/>
              </w:rPr>
              <w:tag w:val="goog_rdk_86"/>
              <w:id w:val="353239272"/>
            </w:sdtPr>
            <w:sdtEndPr/>
            <w:sdtContent>
              <w:r w:rsidR="00B6498A" w:rsidRPr="00236207">
                <w:rPr>
                  <w:rFonts w:eastAsia="Arial" w:cs="Arial"/>
                  <w:szCs w:val="26"/>
                </w:rPr>
                <w:t>Explain how the organisation’s policies have changed from the previous statement and outline plans to further develop relevant modern slavery policies.</w:t>
              </w:r>
              <w:r w:rsidR="00C118FF" w:rsidRPr="00236207">
                <w:rPr>
                  <w:rFonts w:eastAsia="Arial" w:cs="Arial"/>
                  <w:szCs w:val="26"/>
                </w:rPr>
                <w:t xml:space="preserve">  </w:t>
              </w:r>
              <w:r w:rsidR="00FD4DB0" w:rsidRPr="00236207">
                <w:rPr>
                  <w:rFonts w:eastAsia="Arial" w:cs="Arial"/>
                  <w:szCs w:val="26"/>
                </w:rPr>
                <w:t xml:space="preserve"> </w:t>
              </w:r>
            </w:sdtContent>
          </w:sdt>
        </w:sdtContent>
      </w:sdt>
    </w:p>
    <w:p w14:paraId="49D2E342" w14:textId="77777777" w:rsidR="00F638A0" w:rsidRDefault="00F638A0">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285E31CF" w14:textId="7F145376" w:rsidR="00B6498A" w:rsidRPr="00580F03" w:rsidRDefault="00B6498A" w:rsidP="008C06C9">
      <w:pPr>
        <w:pStyle w:val="IntenseQuote"/>
        <w:rPr>
          <w:rFonts w:cs="Arial"/>
          <w:b/>
          <w:bCs/>
          <w:color w:val="112A4C" w:themeColor="accent6" w:themeShade="80"/>
          <w:sz w:val="28"/>
          <w:szCs w:val="24"/>
        </w:rPr>
      </w:pPr>
      <w:r w:rsidRPr="00580F03">
        <w:rPr>
          <w:b/>
          <w:bCs/>
          <w:color w:val="112A4C" w:themeColor="accent6" w:themeShade="80"/>
          <w:sz w:val="28"/>
          <w:szCs w:val="24"/>
        </w:rPr>
        <w:lastRenderedPageBreak/>
        <w:t>3. A description of any risk management processes in place to assess and address the risk of modern slavery, forced labour and child labour practices in the reporting organisation’s supply chains</w:t>
      </w:r>
    </w:p>
    <w:p w14:paraId="40A9902A" w14:textId="77777777" w:rsidR="00B6498A" w:rsidRPr="00236207" w:rsidRDefault="00B6498A" w:rsidP="007C5A3F">
      <w:pPr>
        <w:pStyle w:val="IntenseQuote"/>
        <w:spacing w:before="0" w:after="0"/>
        <w:rPr>
          <w:rFonts w:cs="Arial"/>
          <w:szCs w:val="26"/>
        </w:rPr>
      </w:pPr>
      <w:hyperlink r:id="rId30" w:history="1">
        <w:r w:rsidRPr="00236207">
          <w:rPr>
            <w:rStyle w:val="Hyperlink"/>
            <w:rFonts w:cs="Arial"/>
            <w:b/>
            <w:bCs/>
            <w:szCs w:val="26"/>
          </w:rPr>
          <w:t>UK – Section 54 (5)(d)</w:t>
        </w:r>
      </w:hyperlink>
    </w:p>
    <w:p w14:paraId="440C7D6A" w14:textId="77777777" w:rsidR="00B6498A" w:rsidRPr="00236207" w:rsidRDefault="00B6498A" w:rsidP="007C5A3F">
      <w:pPr>
        <w:pStyle w:val="IntenseQuote"/>
        <w:spacing w:before="0" w:after="0"/>
      </w:pPr>
      <w:r w:rsidRPr="00236207">
        <w:t>(5) An organisation's slavery and human trafficking statement may include information about—</w:t>
      </w:r>
    </w:p>
    <w:p w14:paraId="2E342366" w14:textId="77777777" w:rsidR="00B6498A" w:rsidRPr="00236207" w:rsidRDefault="00B6498A" w:rsidP="007C5A3F">
      <w:pPr>
        <w:pStyle w:val="IntenseQuote"/>
        <w:spacing w:before="0" w:after="0"/>
        <w:rPr>
          <w:rStyle w:val="Hyperlink"/>
          <w:rFonts w:cs="Arial"/>
          <w:color w:val="1E1E1E"/>
          <w:szCs w:val="26"/>
        </w:rPr>
      </w:pPr>
      <w:r w:rsidRPr="00236207">
        <w:rPr>
          <w:rStyle w:val="legds"/>
          <w:rFonts w:cs="Arial"/>
          <w:color w:val="1E1E1E"/>
          <w:szCs w:val="26"/>
        </w:rPr>
        <w:t>(d)the parts of its business and supply chains where there is a risk of slavery and human trafficking taking place, and the steps it has taken to assess and manage that risk</w:t>
      </w:r>
      <w:r w:rsidRPr="00236207">
        <w:fldChar w:fldCharType="begin"/>
      </w:r>
      <w:r w:rsidRPr="00236207">
        <w:instrText>HYPERLINK "https://www.legislation.gov.au/C2018A00153/latest/text"</w:instrText>
      </w:r>
      <w:r w:rsidRPr="00236207">
        <w:fldChar w:fldCharType="separate"/>
      </w:r>
    </w:p>
    <w:p w14:paraId="213EDC5E" w14:textId="77777777" w:rsidR="00B6498A" w:rsidRPr="00236207" w:rsidRDefault="00B6498A" w:rsidP="007C5A3F">
      <w:pPr>
        <w:pStyle w:val="IntenseQuote"/>
        <w:spacing w:after="0"/>
      </w:pPr>
      <w:r w:rsidRPr="00236207">
        <w:rPr>
          <w:rStyle w:val="Hyperlink"/>
          <w:rFonts w:cs="Arial"/>
          <w:b/>
          <w:bCs/>
          <w:szCs w:val="26"/>
        </w:rPr>
        <w:t>Australia – Section 16(1)(c)</w:t>
      </w:r>
      <w:r w:rsidRPr="00236207">
        <w:fldChar w:fldCharType="end"/>
      </w:r>
    </w:p>
    <w:p w14:paraId="0398D399" w14:textId="77777777" w:rsidR="00B6498A" w:rsidRPr="00236207" w:rsidRDefault="00B6498A" w:rsidP="007C5A3F">
      <w:pPr>
        <w:pStyle w:val="IntenseQuote"/>
        <w:spacing w:before="0" w:after="0"/>
        <w:rPr>
          <w:rStyle w:val="legds"/>
          <w:rFonts w:cs="Arial"/>
          <w:color w:val="1E1E1E"/>
          <w:szCs w:val="26"/>
        </w:rPr>
      </w:pPr>
      <w:r w:rsidRPr="00236207">
        <w:t>(1) A modern slavery statement must, in relation to each reporting entity covered by the statement:</w:t>
      </w:r>
    </w:p>
    <w:p w14:paraId="18FA5912" w14:textId="31C58838" w:rsidR="00B6498A" w:rsidRPr="00236207" w:rsidRDefault="00B6498A" w:rsidP="007C5A3F">
      <w:pPr>
        <w:pStyle w:val="IntenseQuote"/>
        <w:spacing w:before="0" w:after="0"/>
      </w:pPr>
      <w:r w:rsidRPr="00236207">
        <w:t>(c) describe the risks of modern slavery practices in the operations and supply chains of the reporting entity, and any entities that the reporting entity owns or controls</w:t>
      </w:r>
    </w:p>
    <w:p w14:paraId="5737BBC3" w14:textId="77777777" w:rsidR="00B6498A" w:rsidRPr="00236207" w:rsidRDefault="00B6498A" w:rsidP="007C5A3F">
      <w:pPr>
        <w:pStyle w:val="IntenseQuote"/>
        <w:spacing w:after="0"/>
        <w:rPr>
          <w:rFonts w:cs="Arial"/>
          <w:szCs w:val="26"/>
        </w:rPr>
      </w:pPr>
      <w:hyperlink r:id="rId31" w:anchor="h-1397956" w:history="1">
        <w:r w:rsidRPr="00236207">
          <w:rPr>
            <w:rStyle w:val="Hyperlink"/>
            <w:rFonts w:cs="Arial"/>
            <w:b/>
            <w:bCs/>
            <w:szCs w:val="26"/>
          </w:rPr>
          <w:t>Canada – Part 2 (3)(c)</w:t>
        </w:r>
      </w:hyperlink>
    </w:p>
    <w:p w14:paraId="102B18D6" w14:textId="77777777" w:rsidR="00B6498A" w:rsidRPr="00236207" w:rsidRDefault="00B6498A" w:rsidP="007C5A3F">
      <w:pPr>
        <w:pStyle w:val="IntenseQuote"/>
        <w:spacing w:before="0" w:after="0"/>
      </w:pPr>
      <w:r w:rsidRPr="00236207">
        <w:t>(3) The report must also include the following information in respect of each entity subject to the report:</w:t>
      </w:r>
    </w:p>
    <w:p w14:paraId="606479EB" w14:textId="77777777" w:rsidR="00B6498A" w:rsidRPr="00236207" w:rsidRDefault="00B6498A" w:rsidP="007C5A3F">
      <w:pPr>
        <w:pStyle w:val="IntenseQuote"/>
        <w:spacing w:before="0" w:after="0"/>
      </w:pPr>
      <w:r w:rsidRPr="00236207">
        <w:t>(c) the parts of its business and supply chains that carry a risk of forced labour or child labour being used and the steps it has taken to assess and manage that risk.</w:t>
      </w:r>
    </w:p>
    <w:p w14:paraId="65AD5B03" w14:textId="77777777" w:rsidR="007A500A" w:rsidRDefault="007A500A" w:rsidP="00B427DA">
      <w:pPr>
        <w:pStyle w:val="Heading3"/>
        <w:spacing w:before="0" w:after="0"/>
      </w:pPr>
    </w:p>
    <w:p w14:paraId="4D52806A" w14:textId="77777777" w:rsidR="00332500" w:rsidRDefault="00332500">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09A624B6" w14:textId="3A0AD9CE" w:rsidR="00B6498A" w:rsidRPr="007144AC"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144AC">
        <w:rPr>
          <w:b/>
          <w:bCs/>
          <w:color w:val="112A4C" w:themeColor="accent6" w:themeShade="80"/>
          <w:sz w:val="28"/>
          <w:szCs w:val="24"/>
        </w:rPr>
        <w:lastRenderedPageBreak/>
        <w:t>Risk assessment frequency</w:t>
      </w:r>
    </w:p>
    <w:p w14:paraId="45DB02A7" w14:textId="77777777" w:rsidR="00B6498A" w:rsidRPr="007144AC" w:rsidRDefault="00B6498A" w:rsidP="00F638A0">
      <w:pPr>
        <w:pStyle w:val="IntenseQuote"/>
        <w:shd w:val="clear" w:color="auto" w:fill="F2F2F2" w:themeFill="background1" w:themeFillShade="F2"/>
        <w:spacing w:before="0" w:after="0"/>
        <w:rPr>
          <w:b/>
          <w:bCs/>
        </w:rPr>
      </w:pPr>
      <w:r w:rsidRPr="007144AC">
        <w:rPr>
          <w:b/>
          <w:bCs/>
        </w:rPr>
        <w:t>Level 1</w:t>
      </w:r>
    </w:p>
    <w:p w14:paraId="7E01A4C5" w14:textId="77777777" w:rsidR="00B6498A" w:rsidRPr="00236207" w:rsidRDefault="00B6498A" w:rsidP="007144AC">
      <w:pPr>
        <w:pStyle w:val="IntenseQuote"/>
        <w:shd w:val="clear" w:color="auto" w:fill="F2F2F2" w:themeFill="background1" w:themeFillShade="F2"/>
        <w:rPr>
          <w:rFonts w:eastAsia="Arial" w:cs="Arial"/>
          <w:szCs w:val="26"/>
        </w:rPr>
      </w:pPr>
      <w:r w:rsidRPr="00236207">
        <w:rPr>
          <w:rFonts w:eastAsia="Arial" w:cs="Arial"/>
          <w:szCs w:val="26"/>
        </w:rPr>
        <w:t>Disclose when the organisation carried out the risk assessment and how often this is updated.</w:t>
      </w:r>
      <w:r w:rsidRPr="00236207">
        <w:rPr>
          <w:rStyle w:val="FootnoteReference"/>
          <w:rFonts w:eastAsia="Arial" w:cs="Arial"/>
          <w:szCs w:val="26"/>
        </w:rPr>
        <w:footnoteReference w:id="5"/>
      </w:r>
    </w:p>
    <w:p w14:paraId="201B0D2F" w14:textId="77777777" w:rsidR="00B6498A" w:rsidRPr="007144AC" w:rsidRDefault="00B6498A" w:rsidP="0031022A">
      <w:pPr>
        <w:pStyle w:val="IntenseQuote"/>
        <w:shd w:val="clear" w:color="auto" w:fill="F2F2F2" w:themeFill="background1" w:themeFillShade="F2"/>
        <w:spacing w:after="0"/>
        <w:rPr>
          <w:b/>
          <w:bCs/>
        </w:rPr>
      </w:pPr>
      <w:r w:rsidRPr="007144AC">
        <w:rPr>
          <w:b/>
          <w:bCs/>
        </w:rPr>
        <w:t>Level 2 (actions to be completed in addition to level 1)</w:t>
      </w:r>
    </w:p>
    <w:p w14:paraId="48D5820A" w14:textId="77777777" w:rsidR="00B6498A" w:rsidRPr="00236207" w:rsidRDefault="00B6498A" w:rsidP="0035350F">
      <w:pPr>
        <w:pStyle w:val="IntenseQuote"/>
        <w:shd w:val="clear" w:color="auto" w:fill="F2F2F2" w:themeFill="background1" w:themeFillShade="F2"/>
        <w:spacing w:before="0" w:after="0"/>
        <w:rPr>
          <w:rFonts w:cs="Arial"/>
          <w:szCs w:val="26"/>
        </w:rPr>
      </w:pPr>
      <w:r w:rsidRPr="00236207">
        <w:rPr>
          <w:rFonts w:eastAsia="Arial" w:cs="Arial"/>
          <w:szCs w:val="26"/>
        </w:rPr>
        <w:t>Provide evidence that risk assessments are regularly reviewed and updated.</w:t>
      </w:r>
    </w:p>
    <w:p w14:paraId="2189A940" w14:textId="77777777" w:rsidR="007A500A" w:rsidRDefault="007A500A" w:rsidP="0035350F">
      <w:pPr>
        <w:pStyle w:val="Heading3"/>
        <w:spacing w:before="0" w:after="0"/>
      </w:pPr>
    </w:p>
    <w:p w14:paraId="41EA9BCA" w14:textId="46896F8F" w:rsidR="00B6498A" w:rsidRPr="007144AC"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144AC">
        <w:rPr>
          <w:b/>
          <w:bCs/>
          <w:color w:val="112A4C" w:themeColor="accent6" w:themeShade="80"/>
          <w:sz w:val="28"/>
          <w:szCs w:val="24"/>
        </w:rPr>
        <w:t xml:space="preserve">Risk assessment governance </w:t>
      </w:r>
    </w:p>
    <w:p w14:paraId="60676C46" w14:textId="77777777" w:rsidR="00B6498A" w:rsidRPr="007144AC" w:rsidRDefault="00B6498A" w:rsidP="00F638A0">
      <w:pPr>
        <w:pStyle w:val="IntenseQuote"/>
        <w:shd w:val="clear" w:color="auto" w:fill="F2F2F2" w:themeFill="background1" w:themeFillShade="F2"/>
        <w:spacing w:before="0" w:after="0"/>
        <w:rPr>
          <w:b/>
          <w:bCs/>
        </w:rPr>
      </w:pPr>
      <w:r w:rsidRPr="007144AC">
        <w:rPr>
          <w:b/>
          <w:bCs/>
        </w:rPr>
        <w:t>Level 1</w:t>
      </w:r>
    </w:p>
    <w:p w14:paraId="7AB195BD" w14:textId="77777777" w:rsidR="00B6498A" w:rsidRPr="00236207" w:rsidRDefault="00B6498A" w:rsidP="006055E3">
      <w:pPr>
        <w:pStyle w:val="IntenseQuote"/>
        <w:shd w:val="clear" w:color="auto" w:fill="F2F2F2" w:themeFill="background1" w:themeFillShade="F2"/>
        <w:spacing w:before="0" w:after="0"/>
        <w:rPr>
          <w:rFonts w:cs="Arial"/>
          <w:szCs w:val="26"/>
        </w:rPr>
      </w:pPr>
      <w:r w:rsidRPr="00236207">
        <w:rPr>
          <w:rFonts w:eastAsia="Arial" w:cs="Arial"/>
          <w:szCs w:val="26"/>
        </w:rPr>
        <w:t>Disclose details of the individuals and/or departments responsible for the risk assessment.</w:t>
      </w:r>
    </w:p>
    <w:p w14:paraId="53F20C5F" w14:textId="77777777" w:rsidR="007A500A" w:rsidRDefault="007A500A" w:rsidP="0035350F">
      <w:pPr>
        <w:pStyle w:val="Heading3"/>
        <w:spacing w:before="0" w:after="0"/>
      </w:pPr>
    </w:p>
    <w:p w14:paraId="09CA6B79" w14:textId="392ED018" w:rsidR="00B6498A" w:rsidRPr="007144AC"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7144AC">
        <w:rPr>
          <w:b/>
          <w:bCs/>
          <w:color w:val="112A4C" w:themeColor="accent6" w:themeShade="80"/>
          <w:sz w:val="28"/>
          <w:szCs w:val="24"/>
        </w:rPr>
        <w:t>Identifying and assessing risks</w:t>
      </w:r>
    </w:p>
    <w:p w14:paraId="3589C584" w14:textId="77777777" w:rsidR="00B6498A" w:rsidRPr="007144AC" w:rsidRDefault="00B6498A" w:rsidP="00F638A0">
      <w:pPr>
        <w:pStyle w:val="IntenseQuote"/>
        <w:shd w:val="clear" w:color="auto" w:fill="F2F2F2" w:themeFill="background1" w:themeFillShade="F2"/>
        <w:spacing w:before="0" w:after="0"/>
        <w:rPr>
          <w:b/>
          <w:bCs/>
        </w:rPr>
      </w:pPr>
      <w:r w:rsidRPr="007144AC">
        <w:rPr>
          <w:b/>
          <w:bCs/>
        </w:rPr>
        <w:t>Level 1</w:t>
      </w:r>
    </w:p>
    <w:p w14:paraId="016B3A84" w14:textId="77777777" w:rsidR="00B6498A" w:rsidRPr="00236207" w:rsidRDefault="00B6498A" w:rsidP="0035350F">
      <w:pPr>
        <w:pStyle w:val="IntenseQuote"/>
        <w:shd w:val="clear" w:color="auto" w:fill="F2F2F2" w:themeFill="background1" w:themeFillShade="F2"/>
        <w:spacing w:before="0" w:after="0"/>
        <w:rPr>
          <w:rFonts w:eastAsia="Arial" w:cs="Arial"/>
          <w:szCs w:val="26"/>
        </w:rPr>
      </w:pPr>
      <w:r w:rsidRPr="00236207">
        <w:rPr>
          <w:rFonts w:eastAsia="Arial" w:cs="Arial"/>
          <w:szCs w:val="26"/>
        </w:rPr>
        <w:t>Describe how the organisation identifies and assesses modern slavery risks and what sources it uses. Including but not limited to:</w:t>
      </w:r>
    </w:p>
    <w:p w14:paraId="09B07A1A" w14:textId="77777777" w:rsidR="00B6498A" w:rsidRPr="00236207" w:rsidRDefault="00B6498A" w:rsidP="0035350F">
      <w:pPr>
        <w:pStyle w:val="IntenseQuote"/>
        <w:numPr>
          <w:ilvl w:val="0"/>
          <w:numId w:val="32"/>
        </w:numPr>
        <w:shd w:val="clear" w:color="auto" w:fill="F2F2F2" w:themeFill="background1" w:themeFillShade="F2"/>
        <w:spacing w:before="0" w:after="0"/>
        <w:ind w:left="720" w:hanging="540"/>
        <w:rPr>
          <w:rFonts w:eastAsia="Arial" w:cs="Arial"/>
          <w:szCs w:val="26"/>
        </w:rPr>
      </w:pPr>
      <w:r w:rsidRPr="00236207">
        <w:rPr>
          <w:rFonts w:eastAsia="Arial" w:cs="Arial"/>
          <w:szCs w:val="26"/>
        </w:rPr>
        <w:t>desk based research and key sources (e.g. US State Department Annual Trafficking in Persons (TIP) Report and Global Slavery Index)</w:t>
      </w:r>
    </w:p>
    <w:p w14:paraId="5248E800" w14:textId="77777777" w:rsidR="00B6498A" w:rsidRPr="00236207" w:rsidRDefault="00B6498A" w:rsidP="0035350F">
      <w:pPr>
        <w:pStyle w:val="IntenseQuote"/>
        <w:numPr>
          <w:ilvl w:val="0"/>
          <w:numId w:val="32"/>
        </w:numPr>
        <w:shd w:val="clear" w:color="auto" w:fill="F2F2F2" w:themeFill="background1" w:themeFillShade="F2"/>
        <w:spacing w:before="0" w:after="0"/>
        <w:ind w:left="720" w:hanging="540"/>
        <w:rPr>
          <w:rFonts w:eastAsia="Arial" w:cs="Arial"/>
          <w:szCs w:val="26"/>
        </w:rPr>
      </w:pPr>
      <w:r w:rsidRPr="00236207">
        <w:rPr>
          <w:rFonts w:eastAsia="Arial" w:cs="Arial"/>
          <w:szCs w:val="26"/>
        </w:rPr>
        <w:t>audits or other assessments</w:t>
      </w:r>
    </w:p>
    <w:p w14:paraId="51F921F3" w14:textId="77777777" w:rsidR="00B6498A" w:rsidRPr="00236207" w:rsidRDefault="00B6498A" w:rsidP="0035350F">
      <w:pPr>
        <w:pStyle w:val="IntenseQuote"/>
        <w:numPr>
          <w:ilvl w:val="0"/>
          <w:numId w:val="32"/>
        </w:numPr>
        <w:shd w:val="clear" w:color="auto" w:fill="F2F2F2" w:themeFill="background1" w:themeFillShade="F2"/>
        <w:spacing w:before="0" w:after="0"/>
        <w:ind w:left="720" w:hanging="540"/>
        <w:rPr>
          <w:rFonts w:eastAsia="Arial" w:cs="Arial"/>
          <w:szCs w:val="26"/>
        </w:rPr>
      </w:pPr>
      <w:r w:rsidRPr="00236207">
        <w:rPr>
          <w:rFonts w:eastAsia="Arial" w:cs="Arial"/>
          <w:szCs w:val="26"/>
        </w:rPr>
        <w:t>self-assessment tools</w:t>
      </w:r>
    </w:p>
    <w:p w14:paraId="5D98569F"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engagement with workers and trade unions</w:t>
      </w:r>
    </w:p>
    <w:p w14:paraId="383FE874" w14:textId="0DC20D0D"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engagement with NGO</w:t>
      </w:r>
    </w:p>
    <w:p w14:paraId="06C58A0D"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lastRenderedPageBreak/>
        <w:t>supplier questionnaires (with data collected by an independent third party)</w:t>
      </w:r>
    </w:p>
    <w:p w14:paraId="634DDB61"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digital tools</w:t>
      </w:r>
    </w:p>
    <w:p w14:paraId="3CE5FD18"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industry tools</w:t>
      </w:r>
    </w:p>
    <w:p w14:paraId="5E2B47ED"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engagement with competitors</w:t>
      </w:r>
    </w:p>
    <w:p w14:paraId="3D733081" w14:textId="77777777" w:rsidR="00B6498A" w:rsidRPr="00236207" w:rsidRDefault="00B6498A" w:rsidP="0035350F">
      <w:pPr>
        <w:pStyle w:val="IntenseQuote"/>
        <w:numPr>
          <w:ilvl w:val="0"/>
          <w:numId w:val="32"/>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data collected through early warning systems (e.g. hotlines) and grievance mechanisms</w:t>
      </w:r>
    </w:p>
    <w:p w14:paraId="0C7551D5" w14:textId="77777777" w:rsidR="007A500A" w:rsidRDefault="007A500A" w:rsidP="00533457">
      <w:pPr>
        <w:pStyle w:val="Heading3"/>
        <w:spacing w:before="0" w:after="0"/>
      </w:pPr>
    </w:p>
    <w:p w14:paraId="0718A3CD" w14:textId="07D188AF" w:rsidR="00B6498A" w:rsidRPr="00017B1E"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 xml:space="preserve">Highest priority risks to workers </w:t>
      </w:r>
    </w:p>
    <w:p w14:paraId="5750A844" w14:textId="77777777" w:rsidR="00B6498A" w:rsidRPr="00017B1E" w:rsidRDefault="00B6498A" w:rsidP="00F638A0">
      <w:pPr>
        <w:pStyle w:val="IntenseQuote"/>
        <w:shd w:val="clear" w:color="auto" w:fill="F2F2F2" w:themeFill="background1" w:themeFillShade="F2"/>
        <w:spacing w:before="0" w:after="0"/>
        <w:rPr>
          <w:b/>
          <w:bCs/>
        </w:rPr>
      </w:pPr>
      <w:r w:rsidRPr="00017B1E">
        <w:rPr>
          <w:b/>
          <w:bCs/>
        </w:rPr>
        <w:t>Level 1</w:t>
      </w:r>
    </w:p>
    <w:p w14:paraId="4C542CC4" w14:textId="77777777" w:rsidR="00B6498A" w:rsidRPr="00236207" w:rsidRDefault="00B6498A" w:rsidP="00533457">
      <w:pPr>
        <w:pStyle w:val="IntenseQuote"/>
        <w:shd w:val="clear" w:color="auto" w:fill="F2F2F2" w:themeFill="background1" w:themeFillShade="F2"/>
        <w:spacing w:before="0" w:after="0"/>
        <w:rPr>
          <w:rFonts w:eastAsia="Arial" w:cs="Arial"/>
          <w:szCs w:val="26"/>
        </w:rPr>
      </w:pPr>
      <w:r w:rsidRPr="00236207">
        <w:rPr>
          <w:rFonts w:eastAsia="Arial" w:cs="Arial"/>
          <w:szCs w:val="26"/>
        </w:rPr>
        <w:t>List and describe the highest priority modern slavery risk to workers in the organisation(s) and supply chains. This includes but is not limited to:</w:t>
      </w:r>
    </w:p>
    <w:p w14:paraId="544642E7"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goods and/or services supplied</w:t>
      </w:r>
    </w:p>
    <w:p w14:paraId="268180BF"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country, region</w:t>
      </w:r>
    </w:p>
    <w:p w14:paraId="5134D748"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sector</w:t>
      </w:r>
    </w:p>
    <w:p w14:paraId="7333D253"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stage of supply chain (e.g. tier 5 raw material extraction)</w:t>
      </w:r>
    </w:p>
    <w:p w14:paraId="2618ACF2"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worker vulnerabilities (e.g. women, migrants, refugees, children or other vulnerable groups)</w:t>
      </w:r>
    </w:p>
    <w:p w14:paraId="1BAF7DE2" w14:textId="77777777" w:rsidR="00B6498A" w:rsidRPr="00236207" w:rsidRDefault="00B6498A" w:rsidP="00533457">
      <w:pPr>
        <w:pStyle w:val="IntenseQuote"/>
        <w:numPr>
          <w:ilvl w:val="0"/>
          <w:numId w:val="33"/>
        </w:numPr>
        <w:shd w:val="clear" w:color="auto" w:fill="F2F2F2" w:themeFill="background1" w:themeFillShade="F2"/>
        <w:tabs>
          <w:tab w:val="left" w:pos="720"/>
        </w:tabs>
        <w:spacing w:before="0" w:after="0"/>
        <w:ind w:left="720" w:hanging="540"/>
        <w:rPr>
          <w:rFonts w:eastAsia="Arial" w:cs="Arial"/>
          <w:szCs w:val="26"/>
        </w:rPr>
      </w:pPr>
      <w:r w:rsidRPr="00236207">
        <w:rPr>
          <w:rFonts w:eastAsia="Arial" w:cs="Arial"/>
          <w:szCs w:val="26"/>
        </w:rPr>
        <w:t>the type of risk identified (e.g. forced labour, deceptive recruitment etc)</w:t>
      </w:r>
    </w:p>
    <w:p w14:paraId="367D02E5" w14:textId="77777777" w:rsidR="00B6498A" w:rsidRPr="00017B1E" w:rsidRDefault="00B6498A" w:rsidP="00CA5FDC">
      <w:pPr>
        <w:pStyle w:val="IntenseQuote"/>
        <w:shd w:val="clear" w:color="auto" w:fill="F2F2F2" w:themeFill="background1" w:themeFillShade="F2"/>
        <w:spacing w:after="0"/>
        <w:rPr>
          <w:b/>
          <w:bCs/>
        </w:rPr>
      </w:pPr>
      <w:r w:rsidRPr="00017B1E">
        <w:rPr>
          <w:b/>
          <w:bCs/>
        </w:rPr>
        <w:t>Level 2 (actions to be completed in addition to level 1)</w:t>
      </w:r>
    </w:p>
    <w:p w14:paraId="74E4E314" w14:textId="77777777" w:rsidR="00B6498A" w:rsidRPr="00236207" w:rsidRDefault="00B6498A" w:rsidP="00CA5FDC">
      <w:pPr>
        <w:pStyle w:val="IntenseQuote"/>
        <w:numPr>
          <w:ilvl w:val="0"/>
          <w:numId w:val="34"/>
        </w:numPr>
        <w:shd w:val="clear" w:color="auto" w:fill="F2F2F2" w:themeFill="background1" w:themeFillShade="F2"/>
        <w:spacing w:before="0" w:after="0"/>
        <w:ind w:left="720" w:hanging="540"/>
        <w:rPr>
          <w:rFonts w:eastAsia="Arial" w:cs="Arial"/>
          <w:szCs w:val="26"/>
        </w:rPr>
      </w:pPr>
      <w:r w:rsidRPr="00236207">
        <w:rPr>
          <w:rFonts w:eastAsia="Arial" w:cs="Arial"/>
          <w:szCs w:val="26"/>
        </w:rPr>
        <w:t>Disclose and describe the complete list of risks in the organisation’s modern slavery risk register that is regularly reviewed by the Board or equivalent.</w:t>
      </w:r>
    </w:p>
    <w:p w14:paraId="0BE878F2" w14:textId="77777777" w:rsidR="00B6498A" w:rsidRPr="00236207" w:rsidRDefault="00B6498A" w:rsidP="00CA5FDC">
      <w:pPr>
        <w:pStyle w:val="IntenseQuote"/>
        <w:numPr>
          <w:ilvl w:val="0"/>
          <w:numId w:val="34"/>
        </w:numPr>
        <w:shd w:val="clear" w:color="auto" w:fill="F2F2F2" w:themeFill="background1" w:themeFillShade="F2"/>
        <w:spacing w:before="0" w:after="0"/>
        <w:ind w:left="720" w:hanging="540"/>
        <w:rPr>
          <w:rFonts w:cs="Arial"/>
          <w:szCs w:val="26"/>
        </w:rPr>
      </w:pPr>
      <w:r w:rsidRPr="00236207">
        <w:rPr>
          <w:rFonts w:eastAsia="Arial" w:cs="Arial"/>
          <w:szCs w:val="26"/>
        </w:rPr>
        <w:t>Provide analysis of organisational leverage to address priority risks, including degree and kind of responsibility.</w:t>
      </w:r>
    </w:p>
    <w:p w14:paraId="6D9E23C8" w14:textId="77777777" w:rsidR="007A500A" w:rsidRDefault="007A500A" w:rsidP="00CA5FDC">
      <w:pPr>
        <w:pStyle w:val="Heading3"/>
        <w:spacing w:before="0" w:after="0"/>
      </w:pPr>
    </w:p>
    <w:p w14:paraId="71DAEDC8" w14:textId="77777777" w:rsidR="00DC114B" w:rsidRDefault="00DC114B">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707486FF" w14:textId="1B4CF18A" w:rsidR="00B6498A" w:rsidRPr="00017B1E"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lastRenderedPageBreak/>
        <w:t>Stakeholder engagement</w:t>
      </w:r>
    </w:p>
    <w:p w14:paraId="416BCF7C" w14:textId="77777777" w:rsidR="00B6498A" w:rsidRPr="00017B1E" w:rsidRDefault="00B6498A" w:rsidP="00F638A0">
      <w:pPr>
        <w:pStyle w:val="IntenseQuote"/>
        <w:shd w:val="clear" w:color="auto" w:fill="F2F2F2" w:themeFill="background1" w:themeFillShade="F2"/>
        <w:spacing w:before="0" w:after="0"/>
        <w:rPr>
          <w:b/>
          <w:bCs/>
        </w:rPr>
      </w:pPr>
      <w:r w:rsidRPr="00017B1E">
        <w:rPr>
          <w:b/>
          <w:bCs/>
        </w:rPr>
        <w:t>Level 1</w:t>
      </w:r>
    </w:p>
    <w:p w14:paraId="6003A2C9" w14:textId="77777777" w:rsidR="00B6498A" w:rsidRPr="00236207" w:rsidRDefault="00B6498A" w:rsidP="00CA5FDC">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evidence of engagement with internal and external stakeholders to identify, understand and prioritise current and future risks e.g.: </w:t>
      </w:r>
    </w:p>
    <w:p w14:paraId="0688D197"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workers</w:t>
      </w:r>
    </w:p>
    <w:p w14:paraId="49DD35CB"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local communities </w:t>
      </w:r>
    </w:p>
    <w:p w14:paraId="46657F78"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buying teams</w:t>
      </w:r>
    </w:p>
    <w:p w14:paraId="3ED7E673"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suppliers </w:t>
      </w:r>
    </w:p>
    <w:p w14:paraId="7BB0AB08"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subcontractors</w:t>
      </w:r>
    </w:p>
    <w:p w14:paraId="439E4944"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trade unions </w:t>
      </w:r>
    </w:p>
    <w:p w14:paraId="2A6D9D2E" w14:textId="687B67D0"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NGO </w:t>
      </w:r>
    </w:p>
    <w:p w14:paraId="4A33C1A1"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industry initiatives </w:t>
      </w:r>
    </w:p>
    <w:p w14:paraId="3E98281D" w14:textId="77777777" w:rsidR="00B6498A" w:rsidRPr="00236207" w:rsidRDefault="00B6498A" w:rsidP="00CA5FDC">
      <w:pPr>
        <w:pStyle w:val="IntenseQuote"/>
        <w:numPr>
          <w:ilvl w:val="0"/>
          <w:numId w:val="35"/>
        </w:numPr>
        <w:shd w:val="clear" w:color="auto" w:fill="F2F2F2" w:themeFill="background1" w:themeFillShade="F2"/>
        <w:spacing w:before="0" w:after="0"/>
        <w:ind w:left="720" w:hanging="540"/>
        <w:rPr>
          <w:rFonts w:eastAsia="Arial" w:cs="Arial"/>
          <w:szCs w:val="26"/>
        </w:rPr>
      </w:pPr>
      <w:r w:rsidRPr="00236207">
        <w:rPr>
          <w:rFonts w:eastAsia="Arial" w:cs="Arial"/>
          <w:szCs w:val="26"/>
        </w:rPr>
        <w:t>government agencies</w:t>
      </w:r>
    </w:p>
    <w:p w14:paraId="6E47A637" w14:textId="77777777" w:rsidR="00B6498A" w:rsidRPr="00017B1E" w:rsidRDefault="00B6498A" w:rsidP="00CA5FDC">
      <w:pPr>
        <w:pStyle w:val="IntenseQuote"/>
        <w:shd w:val="clear" w:color="auto" w:fill="F2F2F2" w:themeFill="background1" w:themeFillShade="F2"/>
        <w:spacing w:after="0"/>
        <w:rPr>
          <w:b/>
          <w:bCs/>
        </w:rPr>
      </w:pPr>
      <w:r w:rsidRPr="00017B1E">
        <w:rPr>
          <w:b/>
          <w:bCs/>
        </w:rPr>
        <w:t>Level 2 (actions to be completed in addition to level 1)</w:t>
      </w:r>
    </w:p>
    <w:p w14:paraId="4DC08956" w14:textId="77777777" w:rsidR="00B6498A" w:rsidRPr="00236207" w:rsidRDefault="00B6498A" w:rsidP="00CA5FDC">
      <w:pPr>
        <w:pStyle w:val="IntenseQuote"/>
        <w:numPr>
          <w:ilvl w:val="0"/>
          <w:numId w:val="36"/>
        </w:numPr>
        <w:shd w:val="clear" w:color="auto" w:fill="F2F2F2" w:themeFill="background1" w:themeFillShade="F2"/>
        <w:spacing w:before="0" w:after="0"/>
        <w:ind w:left="720" w:hanging="540"/>
        <w:rPr>
          <w:rFonts w:eastAsia="Arial" w:cs="Arial"/>
          <w:szCs w:val="26"/>
        </w:rPr>
      </w:pPr>
      <w:r w:rsidRPr="00236207">
        <w:rPr>
          <w:rFonts w:eastAsia="Arial" w:cs="Arial"/>
          <w:szCs w:val="26"/>
        </w:rPr>
        <w:t>Provide evidence of continuous direct engagement with workers/worker representatives to help identify risk.</w:t>
      </w:r>
    </w:p>
    <w:p w14:paraId="6E617DBC" w14:textId="77777777" w:rsidR="00B6498A" w:rsidRPr="00236207" w:rsidRDefault="00B6498A" w:rsidP="00CA5FDC">
      <w:pPr>
        <w:pStyle w:val="IntenseQuote"/>
        <w:numPr>
          <w:ilvl w:val="0"/>
          <w:numId w:val="36"/>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evidence of continuous improvements in relation to supplier partnerships and purchasing practices. </w:t>
      </w:r>
    </w:p>
    <w:p w14:paraId="3434510E" w14:textId="77777777" w:rsidR="00017B1E" w:rsidRDefault="00017B1E" w:rsidP="00530211">
      <w:pPr>
        <w:pStyle w:val="Heading3"/>
        <w:spacing w:before="0" w:after="0"/>
      </w:pPr>
    </w:p>
    <w:p w14:paraId="2D2178CE" w14:textId="0FC28350" w:rsidR="00B6498A" w:rsidRPr="00017B1E"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Continuous improvement</w:t>
      </w:r>
    </w:p>
    <w:p w14:paraId="782432B3" w14:textId="77777777" w:rsidR="00B6498A" w:rsidRPr="00017B1E" w:rsidRDefault="00B6498A" w:rsidP="00F638A0">
      <w:pPr>
        <w:pStyle w:val="IntenseQuote"/>
        <w:shd w:val="clear" w:color="auto" w:fill="F2F2F2" w:themeFill="background1" w:themeFillShade="F2"/>
        <w:spacing w:before="0" w:after="0"/>
        <w:rPr>
          <w:b/>
          <w:bCs/>
        </w:rPr>
      </w:pPr>
      <w:r w:rsidRPr="00017B1E">
        <w:rPr>
          <w:b/>
          <w:bCs/>
        </w:rPr>
        <w:t>Level 1</w:t>
      </w:r>
    </w:p>
    <w:p w14:paraId="1FBA0241" w14:textId="77777777" w:rsidR="00B6498A" w:rsidRPr="00236207" w:rsidRDefault="00B6498A" w:rsidP="00530211">
      <w:pPr>
        <w:pStyle w:val="IntenseQuote"/>
        <w:shd w:val="clear" w:color="auto" w:fill="F2F2F2" w:themeFill="background1" w:themeFillShade="F2"/>
        <w:spacing w:before="0"/>
        <w:rPr>
          <w:rFonts w:eastAsia="Arial" w:cs="Arial"/>
          <w:szCs w:val="26"/>
        </w:rPr>
      </w:pPr>
      <w:r w:rsidRPr="00236207">
        <w:rPr>
          <w:rFonts w:eastAsia="Arial" w:cs="Arial"/>
          <w:szCs w:val="26"/>
        </w:rPr>
        <w:t>Explain how the organisation’s approach has changed from the previous statement and outline plans to improve risk assessment in the future.</w:t>
      </w:r>
    </w:p>
    <w:p w14:paraId="3DF52997" w14:textId="77777777" w:rsidR="00B6498A" w:rsidRPr="00017B1E" w:rsidRDefault="00B6498A" w:rsidP="00530211">
      <w:pPr>
        <w:pStyle w:val="IntenseQuote"/>
        <w:shd w:val="clear" w:color="auto" w:fill="F2F2F2" w:themeFill="background1" w:themeFillShade="F2"/>
        <w:spacing w:after="0"/>
        <w:rPr>
          <w:b/>
          <w:bCs/>
          <w:color w:val="auto"/>
          <w:szCs w:val="26"/>
        </w:rPr>
      </w:pPr>
      <w:r w:rsidRPr="00017B1E">
        <w:rPr>
          <w:b/>
          <w:bCs/>
          <w:color w:val="auto"/>
          <w:szCs w:val="26"/>
        </w:rPr>
        <w:t>Level 2 (actions to be completed in addition to level 1)</w:t>
      </w:r>
    </w:p>
    <w:p w14:paraId="4F3927A7" w14:textId="5D95F31B" w:rsidR="0039089C" w:rsidRPr="00B619D0" w:rsidRDefault="00B6498A" w:rsidP="00B619D0">
      <w:pPr>
        <w:pStyle w:val="IntenseQuote"/>
        <w:shd w:val="clear" w:color="auto" w:fill="F2F2F2" w:themeFill="background1" w:themeFillShade="F2"/>
        <w:spacing w:before="0" w:after="0"/>
        <w:rPr>
          <w:rFonts w:eastAsia="Arial" w:cs="Arial"/>
          <w:szCs w:val="26"/>
        </w:rPr>
      </w:pPr>
      <w:r w:rsidRPr="00236207">
        <w:rPr>
          <w:rFonts w:eastAsia="Arial" w:cs="Arial"/>
          <w:szCs w:val="26"/>
        </w:rPr>
        <w:t>Evaluate and disclose weaknesses in risk identification and assessment processes and outline plans to improve these, based on appropriate outcome-orientated targets and indicators.</w:t>
      </w:r>
    </w:p>
    <w:p w14:paraId="6B9FC6FE" w14:textId="41ED7F4B" w:rsidR="00B6498A" w:rsidRPr="007C5A3F" w:rsidRDefault="00B6498A" w:rsidP="007C5A3F">
      <w:pPr>
        <w:pStyle w:val="IntenseQuote"/>
        <w:spacing w:before="0" w:after="0"/>
        <w:rPr>
          <w:rStyle w:val="Hyperlink"/>
          <w:b/>
          <w:bCs/>
          <w:color w:val="112A4C" w:themeColor="accent6" w:themeShade="80"/>
          <w:sz w:val="36"/>
          <w:szCs w:val="36"/>
        </w:rPr>
      </w:pPr>
      <w:r w:rsidRPr="007C5A3F">
        <w:rPr>
          <w:b/>
          <w:bCs/>
          <w:color w:val="112A4C" w:themeColor="accent6" w:themeShade="80"/>
          <w:sz w:val="28"/>
          <w:szCs w:val="24"/>
        </w:rPr>
        <w:lastRenderedPageBreak/>
        <w:t>4. A description of the organisation’s due diligence processes in relation to modern slavery, forced labour and child labour in its supply chains. In addition, a description of any measures taken to remediate any instances of modern slavery, forced labour and child labour in its supply chains</w:t>
      </w:r>
      <w:r w:rsidRPr="00236207">
        <w:rPr>
          <w:rFonts w:cs="Arial"/>
          <w:b/>
          <w:bCs/>
          <w:color w:val="112A4C" w:themeColor="accent6" w:themeShade="80"/>
          <w:sz w:val="28"/>
          <w:szCs w:val="24"/>
        </w:rPr>
        <w:fldChar w:fldCharType="begin"/>
      </w:r>
      <w:r w:rsidRPr="007C5A3F">
        <w:rPr>
          <w:rFonts w:cs="Arial"/>
          <w:b/>
          <w:bCs/>
          <w:color w:val="112A4C" w:themeColor="accent6" w:themeShade="80"/>
          <w:sz w:val="28"/>
          <w:szCs w:val="24"/>
        </w:rPr>
        <w:instrText>HYPERLINK "https://www.legislation.gov.uk/ukpga/2015/30/section/54"</w:instrText>
      </w:r>
      <w:r w:rsidRPr="00236207">
        <w:rPr>
          <w:rFonts w:cs="Arial"/>
          <w:b/>
          <w:bCs/>
          <w:color w:val="112A4C" w:themeColor="accent6" w:themeShade="80"/>
          <w:sz w:val="28"/>
          <w:szCs w:val="24"/>
        </w:rPr>
      </w:r>
      <w:r w:rsidRPr="00236207">
        <w:rPr>
          <w:rFonts w:cs="Arial"/>
          <w:b/>
          <w:bCs/>
          <w:color w:val="112A4C" w:themeColor="accent6" w:themeShade="80"/>
          <w:sz w:val="28"/>
          <w:szCs w:val="24"/>
        </w:rPr>
        <w:fldChar w:fldCharType="separate"/>
      </w:r>
    </w:p>
    <w:p w14:paraId="6BA1F5A2" w14:textId="77777777" w:rsidR="00B6498A" w:rsidRPr="00236207" w:rsidRDefault="00B6498A" w:rsidP="007C5A3F">
      <w:pPr>
        <w:pStyle w:val="IntenseQuote"/>
        <w:spacing w:after="0"/>
        <w:jc w:val="both"/>
      </w:pPr>
      <w:r w:rsidRPr="00236207">
        <w:rPr>
          <w:rStyle w:val="Hyperlink"/>
          <w:rFonts w:cs="Arial"/>
          <w:b/>
          <w:bCs/>
          <w:szCs w:val="26"/>
        </w:rPr>
        <w:t>UK – Section 54 (5)(c)</w:t>
      </w:r>
      <w:r w:rsidRPr="00236207">
        <w:fldChar w:fldCharType="end"/>
      </w:r>
    </w:p>
    <w:p w14:paraId="3F592F54" w14:textId="77777777" w:rsidR="00B6498A" w:rsidRPr="00236207" w:rsidRDefault="00B6498A" w:rsidP="007C5A3F">
      <w:pPr>
        <w:pStyle w:val="IntenseQuote"/>
        <w:spacing w:before="0" w:after="0"/>
      </w:pPr>
      <w:r w:rsidRPr="00236207">
        <w:t>(5) An organisation's slavery and human trafficking statement may include information about—</w:t>
      </w:r>
    </w:p>
    <w:p w14:paraId="5B797D82" w14:textId="77777777" w:rsidR="00B6498A" w:rsidRPr="00236207" w:rsidRDefault="00B6498A" w:rsidP="007C5A3F">
      <w:pPr>
        <w:pStyle w:val="IntenseQuote"/>
        <w:spacing w:before="0" w:after="0"/>
        <w:rPr>
          <w:rStyle w:val="legds"/>
          <w:rFonts w:cs="Arial"/>
          <w:color w:val="1E1E1E"/>
          <w:szCs w:val="26"/>
        </w:rPr>
      </w:pPr>
      <w:r w:rsidRPr="00236207">
        <w:rPr>
          <w:rStyle w:val="legds"/>
          <w:rFonts w:cs="Arial"/>
          <w:color w:val="1E1E1E"/>
          <w:szCs w:val="26"/>
        </w:rPr>
        <w:t>(c)its due diligence processes in relation to slavery and human trafficking in its business and supply chains</w:t>
      </w:r>
    </w:p>
    <w:p w14:paraId="5ED0D5D1" w14:textId="77777777" w:rsidR="00B6498A" w:rsidRPr="00236207" w:rsidRDefault="00B6498A" w:rsidP="007C5A3F">
      <w:pPr>
        <w:pStyle w:val="IntenseQuote"/>
        <w:spacing w:after="0"/>
        <w:rPr>
          <w:rStyle w:val="legds"/>
          <w:rFonts w:cs="Arial"/>
          <w:b/>
          <w:bCs/>
          <w:szCs w:val="26"/>
        </w:rPr>
      </w:pPr>
      <w:hyperlink r:id="rId32" w:history="1">
        <w:r w:rsidRPr="00236207">
          <w:rPr>
            <w:rStyle w:val="Hyperlink"/>
            <w:rFonts w:cs="Arial"/>
            <w:b/>
            <w:bCs/>
            <w:szCs w:val="26"/>
          </w:rPr>
          <w:t>Australia – Section 16(1)(d)</w:t>
        </w:r>
      </w:hyperlink>
    </w:p>
    <w:p w14:paraId="0CA79ADB" w14:textId="77777777" w:rsidR="00B6498A" w:rsidRPr="00236207" w:rsidRDefault="00B6498A" w:rsidP="007C5A3F">
      <w:pPr>
        <w:pStyle w:val="IntenseQuote"/>
        <w:spacing w:before="0" w:after="0"/>
        <w:rPr>
          <w:rStyle w:val="legds"/>
          <w:rFonts w:cs="Arial"/>
          <w:color w:val="1E1E1E"/>
          <w:szCs w:val="26"/>
        </w:rPr>
      </w:pPr>
      <w:r w:rsidRPr="00236207">
        <w:t>(1) A modern slavery statement must, in relation to each reporting entity covered by the statement:</w:t>
      </w:r>
    </w:p>
    <w:p w14:paraId="14EC7491" w14:textId="77777777" w:rsidR="00B6498A" w:rsidRPr="00236207" w:rsidRDefault="00B6498A" w:rsidP="007C5A3F">
      <w:pPr>
        <w:pStyle w:val="IntenseQuote"/>
        <w:spacing w:before="0" w:after="0"/>
        <w:rPr>
          <w:u w:val="single"/>
        </w:rPr>
      </w:pPr>
      <w:r w:rsidRPr="00236207">
        <w:t xml:space="preserve">(d) describe the actions taken by the reporting entity and any entity that the reporting entity owns or controls, to assess and address those risks, including </w:t>
      </w:r>
      <w:r w:rsidRPr="00236207">
        <w:rPr>
          <w:u w:val="single"/>
        </w:rPr>
        <w:t>due diligence and remediation processes</w:t>
      </w:r>
    </w:p>
    <w:p w14:paraId="4E408A35" w14:textId="77777777" w:rsidR="00B6498A" w:rsidRPr="00236207" w:rsidRDefault="00B6498A" w:rsidP="007C5A3F">
      <w:pPr>
        <w:pStyle w:val="IntenseQuote"/>
        <w:spacing w:after="0"/>
        <w:rPr>
          <w:rFonts w:cs="Arial"/>
          <w:szCs w:val="26"/>
        </w:rPr>
      </w:pPr>
      <w:hyperlink r:id="rId33" w:anchor="h-1397956" w:history="1">
        <w:r w:rsidRPr="00236207">
          <w:rPr>
            <w:rStyle w:val="Hyperlink"/>
            <w:rFonts w:cs="Arial"/>
            <w:b/>
            <w:bCs/>
            <w:szCs w:val="26"/>
          </w:rPr>
          <w:t>Canada – Part 2 (3)(d) and (e)</w:t>
        </w:r>
      </w:hyperlink>
    </w:p>
    <w:p w14:paraId="1D03018D" w14:textId="77777777" w:rsidR="00B6498A" w:rsidRPr="00236207" w:rsidRDefault="00B6498A" w:rsidP="007C5A3F">
      <w:pPr>
        <w:pStyle w:val="IntenseQuote"/>
        <w:spacing w:before="0" w:after="0"/>
      </w:pPr>
      <w:r w:rsidRPr="00236207">
        <w:t>(3) The report must also include the following information in respect of each entity subject to the report:</w:t>
      </w:r>
    </w:p>
    <w:p w14:paraId="175F4016" w14:textId="77777777" w:rsidR="00B6498A" w:rsidRPr="00236207" w:rsidRDefault="00B6498A" w:rsidP="007C5A3F">
      <w:pPr>
        <w:pStyle w:val="IntenseQuote"/>
        <w:spacing w:before="0" w:after="0"/>
      </w:pPr>
      <w:r w:rsidRPr="00236207">
        <w:t>(d) any measures taken to remediate any forced labour or child labour</w:t>
      </w:r>
    </w:p>
    <w:p w14:paraId="3C2A58DF" w14:textId="77777777" w:rsidR="00B6498A" w:rsidRPr="00236207" w:rsidRDefault="00B6498A" w:rsidP="00E83D31">
      <w:pPr>
        <w:pStyle w:val="IntenseQuote"/>
        <w:spacing w:after="0"/>
      </w:pPr>
      <w:r w:rsidRPr="00236207">
        <w:t>(e) any measures taken to remediate the loss of income to the most vulnerable families that results from any measure taken to eliminate the use of forced labour or child labour in its activities and supply chains</w:t>
      </w:r>
    </w:p>
    <w:p w14:paraId="5EAFFB9F" w14:textId="77777777" w:rsidR="00017B1E" w:rsidRDefault="00017B1E" w:rsidP="00E83D31">
      <w:pPr>
        <w:pStyle w:val="Heading3"/>
        <w:spacing w:before="0" w:after="0"/>
      </w:pPr>
    </w:p>
    <w:p w14:paraId="212B2159" w14:textId="77777777" w:rsidR="00E533EA" w:rsidRDefault="00E533EA">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3FA0246D" w14:textId="6631D7A7" w:rsidR="00B6498A" w:rsidRPr="00017B1E" w:rsidRDefault="00B6498A" w:rsidP="00F638A0">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lastRenderedPageBreak/>
        <w:t xml:space="preserve">Prevention and mitigation </w:t>
      </w:r>
    </w:p>
    <w:p w14:paraId="7DA23306" w14:textId="77777777" w:rsidR="00B6498A" w:rsidRPr="00017B1E" w:rsidRDefault="00B6498A" w:rsidP="00F638A0">
      <w:pPr>
        <w:pStyle w:val="IntenseQuote"/>
        <w:shd w:val="clear" w:color="auto" w:fill="F2F2F2" w:themeFill="background1" w:themeFillShade="F2"/>
        <w:spacing w:before="0" w:after="0"/>
        <w:rPr>
          <w:b/>
          <w:bCs/>
        </w:rPr>
      </w:pPr>
      <w:r w:rsidRPr="00017B1E">
        <w:rPr>
          <w:b/>
          <w:bCs/>
        </w:rPr>
        <w:t>Level 1</w:t>
      </w:r>
    </w:p>
    <w:p w14:paraId="528C6DAE" w14:textId="77777777" w:rsidR="00B6498A" w:rsidRPr="00236207" w:rsidRDefault="00B6498A" w:rsidP="00A469FF">
      <w:pPr>
        <w:pStyle w:val="IntenseQuote"/>
        <w:shd w:val="clear" w:color="auto" w:fill="F2F2F2" w:themeFill="background1" w:themeFillShade="F2"/>
        <w:spacing w:before="0"/>
        <w:rPr>
          <w:rFonts w:eastAsia="Arial" w:cs="Arial"/>
          <w:szCs w:val="26"/>
        </w:rPr>
      </w:pPr>
      <w:r w:rsidRPr="00236207">
        <w:rPr>
          <w:rFonts w:eastAsia="Arial" w:cs="Arial"/>
          <w:szCs w:val="26"/>
        </w:rPr>
        <w:t xml:space="preserve">Provide a summary of actions, programs, and initiatives undertaken to cease and prevent modern slavery and mitigate specific modern slavery risks in the organisation’s operations and supply chains. </w:t>
      </w:r>
    </w:p>
    <w:p w14:paraId="705899D4" w14:textId="77777777" w:rsidR="00B6498A" w:rsidRPr="00017B1E" w:rsidRDefault="00B6498A" w:rsidP="00E83D31">
      <w:pPr>
        <w:pStyle w:val="IntenseQuote"/>
        <w:shd w:val="clear" w:color="auto" w:fill="F2F2F2" w:themeFill="background1" w:themeFillShade="F2"/>
        <w:spacing w:after="0"/>
        <w:rPr>
          <w:b/>
          <w:bCs/>
        </w:rPr>
      </w:pPr>
      <w:r w:rsidRPr="00017B1E">
        <w:rPr>
          <w:b/>
          <w:bCs/>
        </w:rPr>
        <w:t>Level 2 (actions to be completed in addition to level 1)</w:t>
      </w:r>
    </w:p>
    <w:p w14:paraId="12125041" w14:textId="639723E6" w:rsidR="00B6498A" w:rsidRPr="00236207" w:rsidRDefault="00B6498A" w:rsidP="00E83D31">
      <w:pPr>
        <w:pStyle w:val="IntenseQuote"/>
        <w:numPr>
          <w:ilvl w:val="0"/>
          <w:numId w:val="37"/>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in-depth detail on the actions taken to prevent and mitigate modern slavery in the organisation's direct (tier 1) and/or indirect (beyond tier 1) supply chain </w:t>
      </w:r>
      <w:r w:rsidR="00D971BF" w:rsidRPr="00236207">
        <w:rPr>
          <w:rFonts w:eastAsia="Arial" w:cs="Arial"/>
          <w:szCs w:val="26"/>
        </w:rPr>
        <w:t>(</w:t>
      </w:r>
      <w:r w:rsidRPr="00236207">
        <w:rPr>
          <w:rFonts w:eastAsia="Arial" w:cs="Arial"/>
          <w:szCs w:val="26"/>
        </w:rPr>
        <w:t>e.g. through case studies</w:t>
      </w:r>
      <w:r w:rsidR="00D971BF" w:rsidRPr="00236207">
        <w:rPr>
          <w:rFonts w:eastAsia="Arial" w:cs="Arial"/>
          <w:szCs w:val="26"/>
        </w:rPr>
        <w:t>)</w:t>
      </w:r>
      <w:r w:rsidRPr="00236207">
        <w:rPr>
          <w:rFonts w:eastAsia="Arial" w:cs="Arial"/>
          <w:szCs w:val="26"/>
        </w:rPr>
        <w:t>.</w:t>
      </w:r>
    </w:p>
    <w:p w14:paraId="639D995D" w14:textId="77777777" w:rsidR="00B6498A" w:rsidRPr="00236207" w:rsidRDefault="00B6498A" w:rsidP="00E83D31">
      <w:pPr>
        <w:pStyle w:val="IntenseQuote"/>
        <w:numPr>
          <w:ilvl w:val="0"/>
          <w:numId w:val="37"/>
        </w:numPr>
        <w:shd w:val="clear" w:color="auto" w:fill="F2F2F2" w:themeFill="background1" w:themeFillShade="F2"/>
        <w:spacing w:before="0" w:after="0"/>
        <w:ind w:left="720" w:hanging="540"/>
        <w:rPr>
          <w:rFonts w:cs="Arial"/>
          <w:b/>
          <w:bCs/>
          <w:szCs w:val="26"/>
        </w:rPr>
      </w:pPr>
      <w:r w:rsidRPr="00236207">
        <w:rPr>
          <w:rFonts w:eastAsia="Arial" w:cs="Arial"/>
          <w:szCs w:val="26"/>
        </w:rPr>
        <w:t>Outline potential unintended consequences of any preventive approaches to managing risk and how the organisation plans to mitigate these.</w:t>
      </w:r>
    </w:p>
    <w:p w14:paraId="73240BAA" w14:textId="77777777" w:rsidR="00017B1E" w:rsidRDefault="00017B1E" w:rsidP="00E83D31">
      <w:pPr>
        <w:pStyle w:val="Heading3"/>
        <w:spacing w:before="0" w:after="0"/>
      </w:pPr>
    </w:p>
    <w:p w14:paraId="30117721" w14:textId="2054E00D"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Supplier and worker engagement</w:t>
      </w:r>
    </w:p>
    <w:p w14:paraId="2913E782"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7BA53ABE" w14:textId="77777777" w:rsidR="00B6498A" w:rsidRPr="00236207" w:rsidRDefault="00B6498A" w:rsidP="009A52C5">
      <w:pPr>
        <w:pStyle w:val="IntenseQuote"/>
        <w:shd w:val="clear" w:color="auto" w:fill="F2F2F2" w:themeFill="background1" w:themeFillShade="F2"/>
        <w:spacing w:before="0" w:after="0"/>
        <w:rPr>
          <w:rFonts w:cs="Arial"/>
          <w:szCs w:val="26"/>
        </w:rPr>
      </w:pPr>
      <w:r w:rsidRPr="00236207">
        <w:rPr>
          <w:rFonts w:eastAsia="Arial" w:cs="Arial"/>
          <w:szCs w:val="26"/>
        </w:rPr>
        <w:t>Provide evidence of supplier and worker engagement and collaboration to develop and implement actions, programs and initiatives to prevent modern slavery and minimise specific risks, which goes beyond contractual compliance. This should include engagement with individuals and organisations with lived experience of modern slavery.</w:t>
      </w:r>
    </w:p>
    <w:p w14:paraId="491C0D88" w14:textId="77777777" w:rsidR="00017B1E" w:rsidRDefault="00017B1E" w:rsidP="009A52C5">
      <w:pPr>
        <w:pStyle w:val="Heading3"/>
        <w:spacing w:before="0" w:after="0"/>
      </w:pPr>
    </w:p>
    <w:p w14:paraId="0CCB8709" w14:textId="6EDDABFD"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Human rights due diligence approach</w:t>
      </w:r>
    </w:p>
    <w:p w14:paraId="7708090E"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0A506569" w14:textId="77777777" w:rsidR="00B6498A" w:rsidRPr="00236207" w:rsidRDefault="00B6498A" w:rsidP="009A52C5">
      <w:pPr>
        <w:pStyle w:val="IntenseQuote"/>
        <w:shd w:val="clear" w:color="auto" w:fill="F2F2F2" w:themeFill="background1" w:themeFillShade="F2"/>
        <w:spacing w:before="0"/>
        <w:rPr>
          <w:rFonts w:eastAsia="Arial" w:cs="Arial"/>
          <w:szCs w:val="26"/>
        </w:rPr>
      </w:pPr>
      <w:r w:rsidRPr="00236207">
        <w:rPr>
          <w:rFonts w:eastAsia="Arial" w:cs="Arial"/>
          <w:szCs w:val="26"/>
        </w:rPr>
        <w:t>Provide details of existing human rights due diligence approach, policies and processes and assigned responsibilities, including consideration of how they relate to modern slavery.</w:t>
      </w:r>
    </w:p>
    <w:p w14:paraId="494F226B" w14:textId="77777777" w:rsidR="00B6498A" w:rsidRPr="00017B1E" w:rsidRDefault="00B6498A" w:rsidP="009A52C5">
      <w:pPr>
        <w:pStyle w:val="IntenseQuote"/>
        <w:shd w:val="clear" w:color="auto" w:fill="F2F2F2" w:themeFill="background1" w:themeFillShade="F2"/>
        <w:spacing w:after="0"/>
        <w:rPr>
          <w:b/>
          <w:bCs/>
        </w:rPr>
      </w:pPr>
      <w:r w:rsidRPr="00017B1E">
        <w:rPr>
          <w:b/>
          <w:bCs/>
        </w:rPr>
        <w:t>Level 2 (actions to be completed in addition to level 1)</w:t>
      </w:r>
    </w:p>
    <w:p w14:paraId="7BE84254" w14:textId="77777777" w:rsidR="00B6498A" w:rsidRPr="00236207" w:rsidRDefault="00B6498A" w:rsidP="009A52C5">
      <w:pPr>
        <w:pStyle w:val="IntenseQuote"/>
        <w:shd w:val="clear" w:color="auto" w:fill="F2F2F2" w:themeFill="background1" w:themeFillShade="F2"/>
        <w:spacing w:before="0" w:after="0"/>
        <w:rPr>
          <w:rFonts w:cs="Arial"/>
          <w:b/>
          <w:bCs/>
          <w:szCs w:val="26"/>
        </w:rPr>
      </w:pPr>
      <w:r w:rsidRPr="00236207">
        <w:rPr>
          <w:rFonts w:eastAsia="Arial" w:cs="Arial"/>
          <w:szCs w:val="26"/>
        </w:rPr>
        <w:lastRenderedPageBreak/>
        <w:t xml:space="preserve">Evidence of the organisation’s ongoing progress regarding its approach to due diligence in relation to modern slavery. </w:t>
      </w:r>
    </w:p>
    <w:p w14:paraId="06D86E89" w14:textId="77777777" w:rsidR="00017B1E" w:rsidRDefault="00017B1E" w:rsidP="009A52C5">
      <w:pPr>
        <w:pStyle w:val="Heading3"/>
        <w:spacing w:before="0" w:after="0"/>
      </w:pPr>
    </w:p>
    <w:p w14:paraId="18457A18" w14:textId="33B6CCB8"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Grievance mechanisms</w:t>
      </w:r>
    </w:p>
    <w:p w14:paraId="3C699BA6"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3A84FA3C" w14:textId="77777777" w:rsidR="00B6498A" w:rsidRPr="00236207" w:rsidRDefault="00B6498A" w:rsidP="009A52C5">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evidence of grievance mechanisms for workers or other ways in which they can report concerns and access remedy – in the core business, among subcontractors and in the supply chain. This includes but is not limited to: </w:t>
      </w:r>
    </w:p>
    <w:p w14:paraId="1A809BDA" w14:textId="77777777" w:rsidR="00B6498A" w:rsidRPr="00236207" w:rsidRDefault="00B6498A" w:rsidP="009A52C5">
      <w:pPr>
        <w:pStyle w:val="IntenseQuote"/>
        <w:numPr>
          <w:ilvl w:val="0"/>
          <w:numId w:val="38"/>
        </w:numPr>
        <w:shd w:val="clear" w:color="auto" w:fill="F2F2F2" w:themeFill="background1" w:themeFillShade="F2"/>
        <w:spacing w:before="0" w:after="0"/>
        <w:ind w:left="720" w:hanging="540"/>
        <w:rPr>
          <w:rFonts w:eastAsia="Arial" w:cs="Arial"/>
          <w:szCs w:val="26"/>
        </w:rPr>
      </w:pPr>
      <w:r w:rsidRPr="00236207">
        <w:rPr>
          <w:rFonts w:eastAsia="Arial" w:cs="Arial"/>
          <w:szCs w:val="26"/>
        </w:rPr>
        <w:t>using anonymous whistleblowing services, such as a helpline or mobile phone app</w:t>
      </w:r>
    </w:p>
    <w:p w14:paraId="52E7BBAF" w14:textId="77777777" w:rsidR="00B6498A" w:rsidRPr="00236207" w:rsidRDefault="00B6498A" w:rsidP="009A52C5">
      <w:pPr>
        <w:pStyle w:val="IntenseQuote"/>
        <w:numPr>
          <w:ilvl w:val="0"/>
          <w:numId w:val="38"/>
        </w:numPr>
        <w:shd w:val="clear" w:color="auto" w:fill="F2F2F2" w:themeFill="background1" w:themeFillShade="F2"/>
        <w:spacing w:before="0" w:after="0"/>
        <w:ind w:left="720" w:hanging="540"/>
        <w:rPr>
          <w:rFonts w:cs="Arial"/>
          <w:b/>
          <w:bCs/>
          <w:szCs w:val="26"/>
        </w:rPr>
      </w:pPr>
      <w:r w:rsidRPr="00236207">
        <w:rPr>
          <w:rFonts w:eastAsia="Arial" w:cs="Arial"/>
          <w:szCs w:val="26"/>
        </w:rPr>
        <w:t>through trade unions or other worker representative groups</w:t>
      </w:r>
    </w:p>
    <w:p w14:paraId="13364878" w14:textId="77777777" w:rsidR="00017B1E" w:rsidRDefault="00017B1E" w:rsidP="009A52C5">
      <w:pPr>
        <w:pStyle w:val="Heading3"/>
        <w:spacing w:before="0" w:after="0"/>
      </w:pPr>
    </w:p>
    <w:p w14:paraId="1F17F8FA" w14:textId="685B5770" w:rsidR="00B6498A" w:rsidRPr="00E533EA" w:rsidRDefault="00B6498A" w:rsidP="00E533EA">
      <w:pPr>
        <w:pStyle w:val="IntenseQuote"/>
        <w:shd w:val="clear" w:color="auto" w:fill="F2F2F2" w:themeFill="background1" w:themeFillShade="F2"/>
        <w:spacing w:before="0" w:after="0"/>
        <w:rPr>
          <w:b/>
          <w:bCs/>
          <w:color w:val="112A4C" w:themeColor="accent6" w:themeShade="80"/>
          <w:sz w:val="28"/>
          <w:szCs w:val="24"/>
        </w:rPr>
      </w:pPr>
      <w:r w:rsidRPr="00E533EA">
        <w:rPr>
          <w:b/>
          <w:bCs/>
          <w:color w:val="112A4C" w:themeColor="accent6" w:themeShade="80"/>
          <w:sz w:val="28"/>
          <w:szCs w:val="24"/>
        </w:rPr>
        <w:t>Remediation policies and processes</w:t>
      </w:r>
    </w:p>
    <w:p w14:paraId="75B73E79" w14:textId="77777777" w:rsidR="00B6498A" w:rsidRPr="009A52C5" w:rsidRDefault="00B6498A" w:rsidP="00A469FF">
      <w:pPr>
        <w:pStyle w:val="IntenseQuote"/>
        <w:shd w:val="clear" w:color="auto" w:fill="F2F2F2" w:themeFill="background1" w:themeFillShade="F2"/>
        <w:spacing w:before="0" w:after="0"/>
        <w:rPr>
          <w:b/>
          <w:bCs/>
          <w:color w:val="auto"/>
        </w:rPr>
      </w:pPr>
      <w:r w:rsidRPr="009A52C5">
        <w:rPr>
          <w:b/>
          <w:bCs/>
          <w:color w:val="auto"/>
        </w:rPr>
        <w:t>Level 1</w:t>
      </w:r>
    </w:p>
    <w:p w14:paraId="11E495E1" w14:textId="77777777" w:rsidR="00B6498A" w:rsidRPr="009A52C5" w:rsidRDefault="00B6498A" w:rsidP="007F7A8C">
      <w:pPr>
        <w:pStyle w:val="IntenseQuote"/>
        <w:shd w:val="clear" w:color="auto" w:fill="F2F2F2" w:themeFill="background1" w:themeFillShade="F2"/>
        <w:spacing w:before="0"/>
        <w:rPr>
          <w:rFonts w:eastAsia="Arial" w:cs="Arial"/>
          <w:color w:val="auto"/>
          <w:szCs w:val="26"/>
        </w:rPr>
      </w:pPr>
      <w:r w:rsidRPr="009A52C5">
        <w:rPr>
          <w:rFonts w:eastAsia="Arial" w:cs="Arial"/>
          <w:color w:val="auto"/>
          <w:szCs w:val="26"/>
        </w:rPr>
        <w:t xml:space="preserve">Provide a summary of the organisation's existing remediation mechanisms, policies and processes. </w:t>
      </w:r>
    </w:p>
    <w:p w14:paraId="09569E33" w14:textId="77777777" w:rsidR="00B6498A" w:rsidRPr="00017B1E" w:rsidRDefault="00B6498A" w:rsidP="007F7A8C">
      <w:pPr>
        <w:pStyle w:val="IntenseQuote"/>
        <w:shd w:val="clear" w:color="auto" w:fill="F2F2F2" w:themeFill="background1" w:themeFillShade="F2"/>
        <w:spacing w:after="0"/>
        <w:rPr>
          <w:b/>
          <w:bCs/>
        </w:rPr>
      </w:pPr>
      <w:r w:rsidRPr="00017B1E">
        <w:rPr>
          <w:b/>
          <w:bCs/>
        </w:rPr>
        <w:t>Level 2 (actions to be completed in addition to level 1)</w:t>
      </w:r>
    </w:p>
    <w:p w14:paraId="5AFFCC9D" w14:textId="77777777" w:rsidR="00B6498A" w:rsidRPr="00236207" w:rsidRDefault="00B6498A" w:rsidP="007F7A8C">
      <w:pPr>
        <w:pStyle w:val="IntenseQuote"/>
        <w:shd w:val="clear" w:color="auto" w:fill="F2F2F2" w:themeFill="background1" w:themeFillShade="F2"/>
        <w:spacing w:before="0" w:after="0"/>
        <w:rPr>
          <w:rFonts w:eastAsia="Arial" w:cs="Arial"/>
          <w:szCs w:val="26"/>
        </w:rPr>
      </w:pPr>
      <w:r w:rsidRPr="00236207">
        <w:rPr>
          <w:rFonts w:eastAsia="Arial" w:cs="Arial"/>
          <w:szCs w:val="26"/>
        </w:rPr>
        <w:t>Provide in-depth details of the organisation's remediation mechanisms, policies and processes. Including but not limited to:</w:t>
      </w:r>
    </w:p>
    <w:p w14:paraId="225984D2"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t>details on grievance mechanisms to assist whistleblowing or reporting of suspected incidents of modern slavery</w:t>
      </w:r>
    </w:p>
    <w:p w14:paraId="5F492156"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details of the language these policies and processes are available and accessible in </w:t>
      </w:r>
    </w:p>
    <w:p w14:paraId="1390D12A" w14:textId="614A8A53"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t>how the organisation has engaged with workers, suppliers, subcontractors, trade unions, NGO, industry initiative and government agencies to ensure grievance mechanisms are accessible, effective and safeguard workers from retaliation</w:t>
      </w:r>
    </w:p>
    <w:p w14:paraId="35B4E178"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lastRenderedPageBreak/>
        <w:t>how remediation processes in the organisation and its supply chains integrate with relevant judicial remediation processes</w:t>
      </w:r>
    </w:p>
    <w:p w14:paraId="773A8EAF"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szCs w:val="26"/>
        </w:rPr>
      </w:pPr>
      <w:r w:rsidRPr="00236207">
        <w:rPr>
          <w:rFonts w:eastAsia="Arial" w:cs="Arial"/>
          <w:szCs w:val="26"/>
        </w:rPr>
        <w:t>detail how workers and/or modern slavery survivors have been consulted in developing remediation policy/process in the organisation and its supply chains</w:t>
      </w:r>
    </w:p>
    <w:p w14:paraId="1C80C477" w14:textId="77777777" w:rsidR="00B6498A" w:rsidRPr="00236207" w:rsidRDefault="00B6498A" w:rsidP="007F7A8C">
      <w:pPr>
        <w:pStyle w:val="IntenseQuote"/>
        <w:numPr>
          <w:ilvl w:val="0"/>
          <w:numId w:val="39"/>
        </w:numPr>
        <w:shd w:val="clear" w:color="auto" w:fill="F2F2F2" w:themeFill="background1" w:themeFillShade="F2"/>
        <w:spacing w:before="0" w:after="0"/>
        <w:ind w:left="720" w:hanging="540"/>
        <w:rPr>
          <w:rFonts w:eastAsia="Arial" w:cs="Arial"/>
          <w:color w:val="000000"/>
          <w:szCs w:val="26"/>
        </w:rPr>
      </w:pPr>
      <w:r w:rsidRPr="00236207">
        <w:rPr>
          <w:rFonts w:eastAsia="Arial" w:cs="Arial"/>
          <w:szCs w:val="26"/>
        </w:rPr>
        <w:t>detail how the remediation mechanism has been communicated to relevant stakeholders</w:t>
      </w:r>
    </w:p>
    <w:p w14:paraId="65B8EAE8" w14:textId="77777777" w:rsidR="00017B1E" w:rsidRDefault="00017B1E" w:rsidP="007F7A8C">
      <w:pPr>
        <w:pStyle w:val="Heading3"/>
        <w:spacing w:before="0" w:after="0"/>
      </w:pPr>
    </w:p>
    <w:p w14:paraId="12FDCA7F" w14:textId="2486E2D6"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Incidents of modern slavery</w:t>
      </w:r>
    </w:p>
    <w:p w14:paraId="2D4E25A2"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2A0673DF" w14:textId="77777777" w:rsidR="00B6498A" w:rsidRPr="00236207" w:rsidRDefault="00B6498A" w:rsidP="007F7A8C">
      <w:pPr>
        <w:pStyle w:val="IntenseQuote"/>
        <w:shd w:val="clear" w:color="auto" w:fill="F2F2F2" w:themeFill="background1" w:themeFillShade="F2"/>
        <w:spacing w:before="0"/>
        <w:rPr>
          <w:rFonts w:eastAsia="Arial" w:cs="Arial"/>
          <w:szCs w:val="26"/>
        </w:rPr>
      </w:pPr>
      <w:r w:rsidRPr="00236207">
        <w:rPr>
          <w:rFonts w:eastAsia="Arial" w:cs="Arial"/>
          <w:szCs w:val="26"/>
        </w:rPr>
        <w:t>Describe incidents of modern slavery found across the organisation’s operations and supply chains, including the total number of incidents, and what steps were taken to remedy these.</w:t>
      </w:r>
    </w:p>
    <w:p w14:paraId="5497F872"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2 (actions to be completed in addition to level 1)</w:t>
      </w:r>
    </w:p>
    <w:p w14:paraId="6522FD5C" w14:textId="77777777" w:rsidR="00B6498A" w:rsidRPr="00236207" w:rsidRDefault="00B6498A" w:rsidP="00A469FF">
      <w:pPr>
        <w:pStyle w:val="IntenseQuote"/>
        <w:shd w:val="clear" w:color="auto" w:fill="F2F2F2" w:themeFill="background1" w:themeFillShade="F2"/>
        <w:spacing w:before="0" w:after="0"/>
        <w:rPr>
          <w:rFonts w:eastAsia="Arial" w:cs="Arial"/>
          <w:szCs w:val="26"/>
        </w:rPr>
      </w:pPr>
      <w:r w:rsidRPr="00236207">
        <w:rPr>
          <w:rFonts w:eastAsia="Arial" w:cs="Arial"/>
          <w:szCs w:val="26"/>
        </w:rPr>
        <w:t>Explain the results of any remediation processes undertaken in the organisation and its supply chains. Including but not limited to:</w:t>
      </w:r>
    </w:p>
    <w:p w14:paraId="0A5EAB5C"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the number/proportion of workers receiving remediation</w:t>
      </w:r>
    </w:p>
    <w:p w14:paraId="6CE0A257"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the outcome from remediation and whether the remedy was considered satisfactory by survivors</w:t>
      </w:r>
    </w:p>
    <w:p w14:paraId="00C0CD1C"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the outcomes of individuals who have been through judicial processes</w:t>
      </w:r>
    </w:p>
    <w:p w14:paraId="7F89550E"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how the organisation has worked with suppliers/stakeholders to provide remediation in response to modern slavery incidents</w:t>
      </w:r>
    </w:p>
    <w:p w14:paraId="5290E888" w14:textId="77777777" w:rsidR="00B6498A" w:rsidRPr="00236207" w:rsidRDefault="00B6498A" w:rsidP="007F7A8C">
      <w:pPr>
        <w:pStyle w:val="IntenseQuote"/>
        <w:numPr>
          <w:ilvl w:val="0"/>
          <w:numId w:val="40"/>
        </w:numPr>
        <w:shd w:val="clear" w:color="auto" w:fill="F2F2F2" w:themeFill="background1" w:themeFillShade="F2"/>
        <w:spacing w:before="0" w:after="0"/>
        <w:ind w:left="720" w:hanging="540"/>
        <w:rPr>
          <w:rFonts w:eastAsia="Arial" w:cs="Arial"/>
          <w:szCs w:val="26"/>
        </w:rPr>
      </w:pPr>
      <w:r w:rsidRPr="00236207">
        <w:rPr>
          <w:rFonts w:eastAsia="Arial" w:cs="Arial"/>
          <w:szCs w:val="26"/>
        </w:rPr>
        <w:t>where the impact has not been positive, detail the organisation's plans for improvement</w:t>
      </w:r>
    </w:p>
    <w:p w14:paraId="0678AECA" w14:textId="77777777" w:rsidR="00017B1E" w:rsidRDefault="00017B1E" w:rsidP="007F7A8C">
      <w:pPr>
        <w:pStyle w:val="Heading3"/>
        <w:spacing w:before="0" w:after="0"/>
      </w:pPr>
    </w:p>
    <w:p w14:paraId="0C72B414" w14:textId="77777777" w:rsidR="00376C10" w:rsidRDefault="00376C10">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1C3584BF" w14:textId="51177866"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lastRenderedPageBreak/>
        <w:t xml:space="preserve">Business model </w:t>
      </w:r>
    </w:p>
    <w:p w14:paraId="4C3256F9"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423F6227" w14:textId="77777777" w:rsidR="00B6498A" w:rsidRPr="00236207" w:rsidRDefault="00B6498A" w:rsidP="0091388F">
      <w:pPr>
        <w:pStyle w:val="IntenseQuote"/>
        <w:shd w:val="clear" w:color="auto" w:fill="F2F2F2" w:themeFill="background1" w:themeFillShade="F2"/>
        <w:spacing w:before="0" w:after="0"/>
        <w:rPr>
          <w:rFonts w:cs="Arial"/>
          <w:b/>
          <w:bCs/>
          <w:szCs w:val="26"/>
        </w:rPr>
      </w:pPr>
      <w:r w:rsidRPr="00236207">
        <w:rPr>
          <w:rFonts w:eastAsia="Arial" w:cs="Arial"/>
          <w:szCs w:val="26"/>
        </w:rPr>
        <w:t>Provide evidence that the organisation has considered whether the organisation’s business model and business-related key performance indicators may cause, contribute or directly result in modern slavery in its operations and supply chains.</w:t>
      </w:r>
    </w:p>
    <w:p w14:paraId="5B1567F9" w14:textId="77777777" w:rsidR="00017B1E" w:rsidRDefault="00017B1E" w:rsidP="007F7A8C">
      <w:pPr>
        <w:pStyle w:val="Heading3"/>
        <w:spacing w:before="0" w:after="0"/>
      </w:pPr>
    </w:p>
    <w:p w14:paraId="14A547E4" w14:textId="5ED63754"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Stakeholder engagement</w:t>
      </w:r>
    </w:p>
    <w:p w14:paraId="23C3A183" w14:textId="77777777" w:rsidR="00B6498A" w:rsidRPr="00017B1E" w:rsidRDefault="00B6498A" w:rsidP="007F7A8C">
      <w:pPr>
        <w:pStyle w:val="IntenseQuote"/>
        <w:shd w:val="clear" w:color="auto" w:fill="F2F2F2" w:themeFill="background1" w:themeFillShade="F2"/>
        <w:spacing w:before="0" w:after="0"/>
        <w:rPr>
          <w:b/>
          <w:bCs/>
        </w:rPr>
      </w:pPr>
      <w:r w:rsidRPr="00017B1E">
        <w:rPr>
          <w:b/>
          <w:bCs/>
        </w:rPr>
        <w:t>Level 1</w:t>
      </w:r>
    </w:p>
    <w:p w14:paraId="2317F476" w14:textId="77777777" w:rsidR="00B6498A" w:rsidRPr="00236207" w:rsidRDefault="00B6498A" w:rsidP="007F7A8C">
      <w:pPr>
        <w:pStyle w:val="IntenseQuote"/>
        <w:shd w:val="clear" w:color="auto" w:fill="F2F2F2" w:themeFill="background1" w:themeFillShade="F2"/>
        <w:spacing w:before="0" w:after="0"/>
        <w:rPr>
          <w:rFonts w:cs="Arial"/>
          <w:b/>
          <w:bCs/>
          <w:szCs w:val="26"/>
        </w:rPr>
      </w:pPr>
      <w:r w:rsidRPr="00236207">
        <w:rPr>
          <w:rFonts w:eastAsia="Arial" w:cs="Arial"/>
          <w:szCs w:val="26"/>
        </w:rPr>
        <w:t>Provide evidence of participation in peer-learning groups or other collaborative initiatives for sharing lessons learned and best practice and for taking forward specific programs.</w:t>
      </w:r>
    </w:p>
    <w:p w14:paraId="19A2880F" w14:textId="77777777" w:rsidR="00017B1E" w:rsidRDefault="00017B1E" w:rsidP="0091388F">
      <w:pPr>
        <w:pStyle w:val="Heading3"/>
        <w:spacing w:before="0" w:after="0"/>
      </w:pPr>
    </w:p>
    <w:p w14:paraId="690A0C7C" w14:textId="5F429D89"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Continuous improvement</w:t>
      </w:r>
    </w:p>
    <w:p w14:paraId="418DE509"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27BEB799" w14:textId="2E230576" w:rsidR="001E7342" w:rsidRPr="00236207" w:rsidRDefault="00B6498A" w:rsidP="0091388F">
      <w:pPr>
        <w:pStyle w:val="IntenseQuote"/>
        <w:shd w:val="clear" w:color="auto" w:fill="F2F2F2" w:themeFill="background1" w:themeFillShade="F2"/>
        <w:spacing w:before="0"/>
        <w:rPr>
          <w:rFonts w:cs="Arial"/>
          <w:b/>
          <w:bCs/>
          <w:szCs w:val="26"/>
        </w:rPr>
      </w:pPr>
      <w:r w:rsidRPr="00236207">
        <w:rPr>
          <w:rFonts w:eastAsia="Arial" w:cs="Arial"/>
          <w:szCs w:val="26"/>
        </w:rPr>
        <w:t>Explain how the organisation’s approach has changed from the previous statement and outline plans to improve due diligence in the future.</w:t>
      </w:r>
    </w:p>
    <w:p w14:paraId="21B47BB7" w14:textId="77777777" w:rsidR="00FD4DB0" w:rsidRPr="00236207" w:rsidRDefault="00FD4DB0">
      <w:pPr>
        <w:spacing w:after="160" w:line="259" w:lineRule="auto"/>
        <w:rPr>
          <w:b/>
          <w:bCs/>
          <w:iCs/>
          <w:color w:val="000000" w:themeColor="text1"/>
          <w:sz w:val="28"/>
          <w:szCs w:val="24"/>
          <w:lang w:val="en-CA"/>
        </w:rPr>
      </w:pPr>
      <w:r w:rsidRPr="00236207">
        <w:rPr>
          <w:b/>
          <w:bCs/>
          <w:sz w:val="28"/>
          <w:szCs w:val="24"/>
        </w:rPr>
        <w:br w:type="page"/>
      </w:r>
    </w:p>
    <w:p w14:paraId="4095E0F3" w14:textId="78CB1368" w:rsidR="00B6498A" w:rsidRPr="00C11AE7" w:rsidRDefault="00B6498A" w:rsidP="008C06C9">
      <w:pPr>
        <w:pStyle w:val="IntenseQuote"/>
        <w:rPr>
          <w:b/>
          <w:bCs/>
          <w:color w:val="112A4C" w:themeColor="accent6" w:themeShade="80"/>
          <w:sz w:val="28"/>
          <w:szCs w:val="24"/>
        </w:rPr>
      </w:pPr>
      <w:r w:rsidRPr="00C11AE7">
        <w:rPr>
          <w:b/>
          <w:bCs/>
          <w:color w:val="112A4C" w:themeColor="accent6" w:themeShade="80"/>
          <w:sz w:val="28"/>
          <w:szCs w:val="24"/>
        </w:rPr>
        <w:lastRenderedPageBreak/>
        <w:t>5. A description of the training provided to employees on modern slavery, forced labour and child labour</w:t>
      </w:r>
    </w:p>
    <w:p w14:paraId="50E3A28B" w14:textId="77777777" w:rsidR="00B6498A" w:rsidRPr="00236207" w:rsidRDefault="00B6498A" w:rsidP="00C11AE7">
      <w:pPr>
        <w:pStyle w:val="IntenseQuote"/>
        <w:spacing w:before="0" w:after="0"/>
        <w:rPr>
          <w:rFonts w:cs="Arial"/>
          <w:szCs w:val="26"/>
        </w:rPr>
      </w:pPr>
      <w:hyperlink r:id="rId34" w:history="1">
        <w:r w:rsidRPr="00236207">
          <w:rPr>
            <w:rStyle w:val="Hyperlink"/>
            <w:rFonts w:cs="Arial"/>
            <w:b/>
            <w:bCs/>
            <w:szCs w:val="26"/>
          </w:rPr>
          <w:t>UK – Section 54 (5)(f)</w:t>
        </w:r>
      </w:hyperlink>
    </w:p>
    <w:p w14:paraId="47DF8749" w14:textId="77777777" w:rsidR="00B6498A" w:rsidRPr="00236207" w:rsidRDefault="00B6498A" w:rsidP="00C11AE7">
      <w:pPr>
        <w:pStyle w:val="IntenseQuote"/>
        <w:spacing w:before="0" w:after="0"/>
      </w:pPr>
      <w:r w:rsidRPr="00236207">
        <w:t>(5) An organisation's slavery and human trafficking statement may include information about—</w:t>
      </w:r>
    </w:p>
    <w:p w14:paraId="6555DEB9" w14:textId="77777777" w:rsidR="00B6498A" w:rsidRPr="00236207" w:rsidRDefault="00B6498A" w:rsidP="00C11AE7">
      <w:pPr>
        <w:pStyle w:val="IntenseQuote"/>
        <w:spacing w:before="0" w:after="0"/>
      </w:pPr>
      <w:r w:rsidRPr="00236207">
        <w:rPr>
          <w:rStyle w:val="legds"/>
          <w:rFonts w:cs="Arial"/>
          <w:color w:val="1E1E1E"/>
          <w:szCs w:val="26"/>
        </w:rPr>
        <w:t>(f)the training about slavery and human trafficking available to its staff.</w:t>
      </w:r>
    </w:p>
    <w:p w14:paraId="2A4E4BEE" w14:textId="77777777" w:rsidR="00B6498A" w:rsidRPr="00236207" w:rsidRDefault="00B6498A" w:rsidP="00C11AE7">
      <w:pPr>
        <w:pStyle w:val="IntenseQuote"/>
        <w:spacing w:after="0"/>
        <w:rPr>
          <w:rStyle w:val="legds"/>
          <w:rFonts w:cs="Arial"/>
          <w:b/>
          <w:bCs/>
          <w:szCs w:val="26"/>
        </w:rPr>
      </w:pPr>
      <w:hyperlink r:id="rId35" w:history="1">
        <w:r w:rsidRPr="00236207">
          <w:rPr>
            <w:rStyle w:val="Hyperlink"/>
            <w:rFonts w:cs="Arial"/>
            <w:b/>
            <w:bCs/>
            <w:szCs w:val="26"/>
          </w:rPr>
          <w:t>Australia – S</w:t>
        </w:r>
        <w:r w:rsidRPr="00236207">
          <w:rPr>
            <w:rStyle w:val="Hyperlink"/>
            <w:rFonts w:cs="Arial"/>
            <w:b/>
            <w:szCs w:val="26"/>
          </w:rPr>
          <w:t>ection</w:t>
        </w:r>
        <w:r w:rsidRPr="00236207">
          <w:rPr>
            <w:rStyle w:val="Hyperlink"/>
            <w:rFonts w:cs="Arial"/>
            <w:b/>
            <w:bCs/>
            <w:szCs w:val="26"/>
          </w:rPr>
          <w:t xml:space="preserve"> 16(1)(d)</w:t>
        </w:r>
      </w:hyperlink>
    </w:p>
    <w:p w14:paraId="18C3B272" w14:textId="77777777" w:rsidR="00B6498A" w:rsidRPr="00236207" w:rsidRDefault="00B6498A" w:rsidP="00C11AE7">
      <w:pPr>
        <w:pStyle w:val="IntenseQuote"/>
        <w:spacing w:before="0" w:after="0"/>
        <w:rPr>
          <w:rStyle w:val="legds"/>
          <w:rFonts w:cs="Arial"/>
          <w:color w:val="1E1E1E"/>
          <w:szCs w:val="26"/>
        </w:rPr>
      </w:pPr>
      <w:r w:rsidRPr="00236207">
        <w:t>(1) A modern slavery statement must, in relation to each reporting entity covered by the statement:</w:t>
      </w:r>
    </w:p>
    <w:p w14:paraId="26A16FBF" w14:textId="77777777" w:rsidR="00B6498A" w:rsidRPr="00236207" w:rsidRDefault="00B6498A" w:rsidP="00C11AE7">
      <w:pPr>
        <w:pStyle w:val="IntenseQuote"/>
        <w:spacing w:before="0" w:after="0"/>
        <w:rPr>
          <w:u w:val="single"/>
        </w:rPr>
      </w:pPr>
      <w:r w:rsidRPr="00236207">
        <w:t>(d) describe the actions taken by the reporting entity and any entity that the reporting entity owns or controls, to assess and address those risks, including due diligence and remediation processes</w:t>
      </w:r>
    </w:p>
    <w:p w14:paraId="1A48ABEF" w14:textId="77777777" w:rsidR="00B6498A" w:rsidRPr="00236207" w:rsidRDefault="00B6498A" w:rsidP="00C11AE7">
      <w:pPr>
        <w:pStyle w:val="IntenseQuote"/>
        <w:spacing w:after="0"/>
        <w:rPr>
          <w:rFonts w:cs="Arial"/>
          <w:szCs w:val="26"/>
        </w:rPr>
      </w:pPr>
      <w:hyperlink r:id="rId36" w:anchor="h-1397956" w:history="1">
        <w:r w:rsidRPr="00236207">
          <w:rPr>
            <w:rStyle w:val="Hyperlink"/>
            <w:rFonts w:cs="Arial"/>
            <w:b/>
            <w:bCs/>
            <w:szCs w:val="26"/>
          </w:rPr>
          <w:t>Canada – Part 2 (3)(f)</w:t>
        </w:r>
      </w:hyperlink>
    </w:p>
    <w:p w14:paraId="70F8B67B" w14:textId="77777777" w:rsidR="00B6498A" w:rsidRPr="00236207" w:rsidRDefault="00B6498A" w:rsidP="00C11AE7">
      <w:pPr>
        <w:pStyle w:val="IntenseQuote"/>
        <w:spacing w:before="0" w:after="0"/>
      </w:pPr>
      <w:r w:rsidRPr="00236207">
        <w:t>(3) The report must also include the following information in respect of each entity subject to the report:</w:t>
      </w:r>
    </w:p>
    <w:p w14:paraId="107D718A" w14:textId="77777777" w:rsidR="00B6498A" w:rsidRPr="00236207" w:rsidRDefault="00B6498A" w:rsidP="00C11AE7">
      <w:pPr>
        <w:pStyle w:val="IntenseQuote"/>
        <w:spacing w:before="0" w:after="0"/>
        <w:rPr>
          <w:rFonts w:eastAsia="Helvetica Neue"/>
        </w:rPr>
      </w:pPr>
      <w:r w:rsidRPr="00236207">
        <w:t>(f) the training provided to employees on forced labour and child labour</w:t>
      </w:r>
    </w:p>
    <w:p w14:paraId="0CC5F76D" w14:textId="77777777" w:rsidR="00017B1E" w:rsidRDefault="00017B1E" w:rsidP="003338D9">
      <w:pPr>
        <w:pStyle w:val="Heading3"/>
        <w:spacing w:before="0" w:after="0"/>
      </w:pPr>
    </w:p>
    <w:p w14:paraId="3779817E" w14:textId="3CB1D1AF"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 xml:space="preserve">Internal and external training </w:t>
      </w:r>
    </w:p>
    <w:p w14:paraId="4B6987C1"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2A89CDCF" w14:textId="77777777" w:rsidR="00B6498A" w:rsidRPr="00236207" w:rsidRDefault="00B6498A" w:rsidP="003338D9">
      <w:pPr>
        <w:pStyle w:val="IntenseQuote"/>
        <w:shd w:val="clear" w:color="auto" w:fill="F2F2F2" w:themeFill="background1" w:themeFillShade="F2"/>
        <w:spacing w:before="0" w:after="0"/>
        <w:rPr>
          <w:rFonts w:eastAsia="Arial" w:cs="Arial"/>
          <w:szCs w:val="26"/>
        </w:rPr>
      </w:pPr>
      <w:r w:rsidRPr="00236207">
        <w:rPr>
          <w:rFonts w:eastAsia="Arial" w:cs="Arial"/>
          <w:szCs w:val="26"/>
        </w:rPr>
        <w:t>Provide an outline of the training delivered to internal and external stakeholders to support the organisation's response to modern slavery. This should include the content, objectives and outcomes of training delivered to:</w:t>
      </w:r>
    </w:p>
    <w:p w14:paraId="03A937C0"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the whole organisation (including numbers trained)</w:t>
      </w:r>
    </w:p>
    <w:p w14:paraId="0DCC610C"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the organisation’s frontline staff (including numbers trained)</w:t>
      </w:r>
    </w:p>
    <w:p w14:paraId="74B3C7D9"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those most at risk of exploitation</w:t>
      </w:r>
    </w:p>
    <w:p w14:paraId="3006BC68"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human resource staff (including numbers trained)</w:t>
      </w:r>
    </w:p>
    <w:p w14:paraId="0D769CE7"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lastRenderedPageBreak/>
        <w:t>executive-level staff (including numbers trained)</w:t>
      </w:r>
    </w:p>
    <w:p w14:paraId="1A6E0976"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procurement staff (including numbers trained)</w:t>
      </w:r>
    </w:p>
    <w:p w14:paraId="0A6DA88C" w14:textId="77777777"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the organisation’s suppliers (including numbers trained)</w:t>
      </w:r>
    </w:p>
    <w:sdt>
      <w:sdtPr>
        <w:rPr>
          <w:szCs w:val="26"/>
        </w:rPr>
        <w:tag w:val="goog_rdk_103"/>
        <w:id w:val="1750929285"/>
      </w:sdtPr>
      <w:sdtEndPr/>
      <w:sdtContent>
        <w:p w14:paraId="2BE7AA93" w14:textId="2EB7E124" w:rsidR="00B6498A" w:rsidRPr="00236207" w:rsidRDefault="00B6498A" w:rsidP="003338D9">
          <w:pPr>
            <w:pStyle w:val="IntenseQuote"/>
            <w:numPr>
              <w:ilvl w:val="0"/>
              <w:numId w:val="41"/>
            </w:numPr>
            <w:shd w:val="clear" w:color="auto" w:fill="F2F2F2" w:themeFill="background1" w:themeFillShade="F2"/>
            <w:spacing w:before="0" w:after="0"/>
            <w:ind w:left="720" w:hanging="540"/>
            <w:rPr>
              <w:rFonts w:eastAsia="Arial" w:cs="Arial"/>
              <w:szCs w:val="26"/>
            </w:rPr>
          </w:pPr>
          <w:r w:rsidRPr="00236207">
            <w:rPr>
              <w:rFonts w:eastAsia="Arial" w:cs="Arial"/>
              <w:szCs w:val="26"/>
            </w:rPr>
            <w:t>the wider community (including numbers trained</w:t>
          </w:r>
          <w:sdt>
            <w:sdtPr>
              <w:rPr>
                <w:szCs w:val="26"/>
              </w:rPr>
              <w:tag w:val="goog_rdk_102"/>
              <w:id w:val="919137288"/>
              <w:showingPlcHdr/>
            </w:sdtPr>
            <w:sdtEndPr/>
            <w:sdtContent>
              <w:r w:rsidR="00017B1E">
                <w:rPr>
                  <w:szCs w:val="26"/>
                </w:rPr>
                <w:t xml:space="preserve">     </w:t>
              </w:r>
            </w:sdtContent>
          </w:sdt>
        </w:p>
      </w:sdtContent>
    </w:sdt>
    <w:sdt>
      <w:sdtPr>
        <w:rPr>
          <w:szCs w:val="26"/>
        </w:rPr>
        <w:tag w:val="goog_rdk_105"/>
        <w:id w:val="-2090227934"/>
      </w:sdtPr>
      <w:sdtEndPr/>
      <w:sdtContent>
        <w:p w14:paraId="71878737" w14:textId="77777777" w:rsidR="00B6498A" w:rsidRPr="00236207" w:rsidRDefault="00A4393D" w:rsidP="00017B1E">
          <w:pPr>
            <w:pStyle w:val="IntenseQuote"/>
            <w:shd w:val="clear" w:color="auto" w:fill="F2F2F2" w:themeFill="background1" w:themeFillShade="F2"/>
            <w:rPr>
              <w:rFonts w:eastAsia="Helvetica Neue Light" w:cs="Helvetica Neue Light"/>
              <w:szCs w:val="26"/>
            </w:rPr>
          </w:pPr>
          <w:sdt>
            <w:sdtPr>
              <w:rPr>
                <w:szCs w:val="26"/>
              </w:rPr>
              <w:tag w:val="goog_rdk_104"/>
              <w:id w:val="-1351478953"/>
            </w:sdtPr>
            <w:sdtEndPr/>
            <w:sdtContent>
              <w:r w:rsidR="00B6498A" w:rsidRPr="00236207">
                <w:rPr>
                  <w:rFonts w:eastAsia="Arial" w:cs="Arial"/>
                  <w:szCs w:val="26"/>
                </w:rPr>
                <w:t>Demonstrate that modern slavery training is part of the organisation’s ongoing training package.</w:t>
              </w:r>
            </w:sdtContent>
          </w:sdt>
        </w:p>
      </w:sdtContent>
    </w:sdt>
    <w:p w14:paraId="775B438F" w14:textId="77777777" w:rsidR="00B6498A" w:rsidRPr="00017B1E" w:rsidRDefault="00B6498A" w:rsidP="005823B9">
      <w:pPr>
        <w:pStyle w:val="IntenseQuote"/>
        <w:shd w:val="clear" w:color="auto" w:fill="F2F2F2" w:themeFill="background1" w:themeFillShade="F2"/>
        <w:spacing w:after="0"/>
        <w:rPr>
          <w:b/>
          <w:bCs/>
        </w:rPr>
      </w:pPr>
      <w:r w:rsidRPr="00017B1E">
        <w:rPr>
          <w:b/>
          <w:bCs/>
        </w:rPr>
        <w:t>Level 2 (actions to be completed in addition to level 1)</w:t>
      </w:r>
    </w:p>
    <w:p w14:paraId="033BCB73" w14:textId="77777777" w:rsidR="00B6498A" w:rsidRPr="00236207" w:rsidRDefault="00B6498A" w:rsidP="005823B9">
      <w:pPr>
        <w:pStyle w:val="IntenseQuote"/>
        <w:shd w:val="clear" w:color="auto" w:fill="F2F2F2" w:themeFill="background1" w:themeFillShade="F2"/>
        <w:spacing w:before="0" w:after="0"/>
        <w:rPr>
          <w:rFonts w:eastAsia="Arial" w:cs="Arial"/>
          <w:szCs w:val="26"/>
        </w:rPr>
      </w:pPr>
      <w:r w:rsidRPr="00236207">
        <w:rPr>
          <w:rFonts w:eastAsia="Arial" w:cs="Arial"/>
          <w:szCs w:val="26"/>
        </w:rPr>
        <w:t>Provide evidence of delivering a comprehensive training program to support the organisation's response to modern slavery. This includes, but is not limited to:</w:t>
      </w:r>
    </w:p>
    <w:p w14:paraId="27F8B00E" w14:textId="77777777"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frequency of training</w:t>
      </w:r>
    </w:p>
    <w:p w14:paraId="0A86C230" w14:textId="67E778ED"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 xml:space="preserve">detail on how training has been tailored to different roles/responsibilities </w:t>
      </w:r>
      <w:r w:rsidR="00D971BF" w:rsidRPr="00236207">
        <w:rPr>
          <w:rFonts w:eastAsia="Arial" w:cs="Arial"/>
          <w:szCs w:val="26"/>
        </w:rPr>
        <w:t>(</w:t>
      </w:r>
      <w:r w:rsidRPr="00236207">
        <w:rPr>
          <w:rFonts w:eastAsia="Arial" w:cs="Arial"/>
          <w:szCs w:val="26"/>
        </w:rPr>
        <w:t>e.g. procurement, HR, legal</w:t>
      </w:r>
      <w:r w:rsidR="00D971BF" w:rsidRPr="00236207">
        <w:rPr>
          <w:rFonts w:eastAsia="Arial" w:cs="Arial"/>
          <w:szCs w:val="26"/>
        </w:rPr>
        <w:t>)</w:t>
      </w:r>
    </w:p>
    <w:p w14:paraId="6ED45F49" w14:textId="77777777"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provide evidence of tailoring content to address relevant sector-specific risks present in the organisation’s supply chains</w:t>
      </w:r>
    </w:p>
    <w:p w14:paraId="64586808" w14:textId="77777777"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attendees (including roles and responsibilities)</w:t>
      </w:r>
    </w:p>
    <w:p w14:paraId="2E9BE621" w14:textId="77777777" w:rsidR="00B6498A" w:rsidRPr="00236207" w:rsidRDefault="00B6498A" w:rsidP="005823B9">
      <w:pPr>
        <w:pStyle w:val="IntenseQuote"/>
        <w:numPr>
          <w:ilvl w:val="0"/>
          <w:numId w:val="42"/>
        </w:numPr>
        <w:shd w:val="clear" w:color="auto" w:fill="F2F2F2" w:themeFill="background1" w:themeFillShade="F2"/>
        <w:tabs>
          <w:tab w:val="left" w:pos="720"/>
          <w:tab w:val="left" w:pos="990"/>
        </w:tabs>
        <w:spacing w:before="0" w:after="0"/>
        <w:ind w:left="720" w:hanging="540"/>
        <w:rPr>
          <w:rFonts w:eastAsia="Arial" w:cs="Arial"/>
          <w:szCs w:val="26"/>
        </w:rPr>
      </w:pPr>
      <w:r w:rsidRPr="00236207">
        <w:rPr>
          <w:rFonts w:eastAsia="Arial" w:cs="Arial"/>
          <w:szCs w:val="26"/>
        </w:rPr>
        <w:t>how training is reviewed and updated</w:t>
      </w:r>
    </w:p>
    <w:p w14:paraId="3BAD7F39" w14:textId="77777777" w:rsidR="00017B1E" w:rsidRDefault="00017B1E" w:rsidP="005823B9">
      <w:pPr>
        <w:pStyle w:val="Heading3"/>
        <w:spacing w:before="0" w:after="0"/>
      </w:pPr>
    </w:p>
    <w:p w14:paraId="2DD8570E" w14:textId="21B1C3B3"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Training program materials</w:t>
      </w:r>
    </w:p>
    <w:p w14:paraId="5F909079"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48034A5F" w14:textId="3AF10320" w:rsidR="00B6498A" w:rsidRPr="00236207" w:rsidRDefault="00B6498A" w:rsidP="00013D7C">
      <w:pPr>
        <w:pStyle w:val="IntenseQuote"/>
        <w:shd w:val="clear" w:color="auto" w:fill="F2F2F2" w:themeFill="background1" w:themeFillShade="F2"/>
        <w:spacing w:before="0" w:after="0"/>
        <w:rPr>
          <w:rFonts w:eastAsia="Arial" w:cs="Arial"/>
          <w:szCs w:val="26"/>
        </w:rPr>
      </w:pPr>
      <w:r w:rsidRPr="00236207">
        <w:rPr>
          <w:rFonts w:eastAsia="Arial" w:cs="Arial"/>
          <w:szCs w:val="26"/>
        </w:rPr>
        <w:t>Outline the materials used in the organisation’s training program (e.g.  awareness-raising campaigns).</w:t>
      </w:r>
    </w:p>
    <w:p w14:paraId="4149053D" w14:textId="77777777" w:rsidR="00B6498A" w:rsidRPr="00017B1E" w:rsidRDefault="00B6498A" w:rsidP="00A469FF">
      <w:pPr>
        <w:pStyle w:val="IntenseQuote"/>
        <w:shd w:val="clear" w:color="auto" w:fill="F2F2F2" w:themeFill="background1" w:themeFillShade="F2"/>
        <w:spacing w:after="0"/>
        <w:rPr>
          <w:b/>
          <w:bCs/>
        </w:rPr>
      </w:pPr>
      <w:r w:rsidRPr="00017B1E">
        <w:rPr>
          <w:b/>
          <w:bCs/>
        </w:rPr>
        <w:t>Level 2 (actions to be completed in addition to level 1)</w:t>
      </w:r>
    </w:p>
    <w:p w14:paraId="295AD020" w14:textId="77777777" w:rsidR="00B6498A" w:rsidRPr="00236207" w:rsidRDefault="00B6498A" w:rsidP="0039089C">
      <w:pPr>
        <w:pStyle w:val="IntenseQuote"/>
        <w:shd w:val="clear" w:color="auto" w:fill="F2F2F2" w:themeFill="background1" w:themeFillShade="F2"/>
        <w:spacing w:before="0" w:after="0"/>
        <w:rPr>
          <w:rFonts w:cs="Arial"/>
          <w:b/>
          <w:bCs/>
          <w:szCs w:val="26"/>
        </w:rPr>
      </w:pPr>
      <w:r w:rsidRPr="00236207">
        <w:rPr>
          <w:rFonts w:eastAsia="Arial" w:cs="Arial"/>
          <w:szCs w:val="26"/>
        </w:rPr>
        <w:t>Outline the resources and tools the organisation provides to staff members and suppliers to improve their practices, such as templates for ethical recruitment or guidance on conducting risk assessments and understanding the impact of purchasing practices on modern slavery risk.</w:t>
      </w:r>
    </w:p>
    <w:p w14:paraId="08B8F70D" w14:textId="77777777" w:rsidR="00017B1E" w:rsidRDefault="00017B1E" w:rsidP="00013D7C">
      <w:pPr>
        <w:pStyle w:val="Heading3"/>
        <w:spacing w:before="0" w:after="0"/>
      </w:pPr>
    </w:p>
    <w:p w14:paraId="1BEF22BC" w14:textId="7A4D761C"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Training package development</w:t>
      </w:r>
    </w:p>
    <w:p w14:paraId="4014483C" w14:textId="77777777" w:rsidR="00B6498A" w:rsidRPr="00017B1E" w:rsidRDefault="00B6498A" w:rsidP="00A469FF">
      <w:pPr>
        <w:pStyle w:val="IntenseQuote"/>
        <w:shd w:val="clear" w:color="auto" w:fill="F2F2F2" w:themeFill="background1" w:themeFillShade="F2"/>
        <w:spacing w:before="0" w:after="0"/>
        <w:rPr>
          <w:b/>
          <w:bCs/>
        </w:rPr>
      </w:pPr>
      <w:r w:rsidRPr="00017B1E">
        <w:rPr>
          <w:b/>
          <w:bCs/>
        </w:rPr>
        <w:t>Level 1</w:t>
      </w:r>
    </w:p>
    <w:p w14:paraId="6523F9A4" w14:textId="77777777" w:rsidR="00B6498A" w:rsidRPr="00236207" w:rsidRDefault="00B6498A" w:rsidP="00013D7C">
      <w:pPr>
        <w:pStyle w:val="IntenseQuote"/>
        <w:shd w:val="clear" w:color="auto" w:fill="F2F2F2" w:themeFill="background1" w:themeFillShade="F2"/>
        <w:spacing w:before="0"/>
        <w:rPr>
          <w:rFonts w:eastAsia="Arial" w:cs="Arial"/>
          <w:szCs w:val="26"/>
        </w:rPr>
      </w:pPr>
      <w:r w:rsidRPr="00236207">
        <w:rPr>
          <w:rFonts w:eastAsia="Arial" w:cs="Arial"/>
          <w:szCs w:val="26"/>
        </w:rPr>
        <w:t>Outline how the training was developed and delivered, including whether it was developed internally or by an external organisation. If external, disclose the organisation.</w:t>
      </w:r>
    </w:p>
    <w:p w14:paraId="302CEC3C" w14:textId="77777777" w:rsidR="00B6498A" w:rsidRPr="00017B1E" w:rsidRDefault="00B6498A" w:rsidP="00013D7C">
      <w:pPr>
        <w:pStyle w:val="IntenseQuote"/>
        <w:shd w:val="clear" w:color="auto" w:fill="F2F2F2" w:themeFill="background1" w:themeFillShade="F2"/>
        <w:spacing w:before="0" w:after="0"/>
        <w:rPr>
          <w:b/>
          <w:bCs/>
        </w:rPr>
      </w:pPr>
      <w:r w:rsidRPr="00017B1E">
        <w:rPr>
          <w:b/>
          <w:bCs/>
        </w:rPr>
        <w:t>Level 2 (actions to be completed in addition to level 1)</w:t>
      </w:r>
    </w:p>
    <w:p w14:paraId="466F839A" w14:textId="2A2630F5" w:rsidR="00B6498A" w:rsidRPr="00236207" w:rsidRDefault="00B6498A" w:rsidP="00013D7C">
      <w:pPr>
        <w:pStyle w:val="IntenseQuote"/>
        <w:numPr>
          <w:ilvl w:val="0"/>
          <w:numId w:val="43"/>
        </w:numP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evidence </w:t>
      </w:r>
      <w:r w:rsidR="00E751E3" w:rsidRPr="00236207">
        <w:rPr>
          <w:rFonts w:eastAsia="Arial" w:cs="Arial"/>
          <w:szCs w:val="26"/>
        </w:rPr>
        <w:t xml:space="preserve">that </w:t>
      </w:r>
      <w:r w:rsidRPr="00236207">
        <w:rPr>
          <w:rFonts w:eastAsia="Arial" w:cs="Arial"/>
          <w:szCs w:val="26"/>
        </w:rPr>
        <w:t>training packages have been developed with workers, NGO, trade unions and, where appropriate, those with lived experience.</w:t>
      </w:r>
    </w:p>
    <w:p w14:paraId="3F188190" w14:textId="77777777" w:rsidR="00B6498A" w:rsidRPr="00236207" w:rsidRDefault="00B6498A" w:rsidP="00013D7C">
      <w:pPr>
        <w:pStyle w:val="IntenseQuote"/>
        <w:numPr>
          <w:ilvl w:val="0"/>
          <w:numId w:val="43"/>
        </w:numPr>
        <w:shd w:val="clear" w:color="auto" w:fill="F2F2F2" w:themeFill="background1" w:themeFillShade="F2"/>
        <w:spacing w:before="0" w:after="0"/>
        <w:ind w:left="720" w:hanging="540"/>
        <w:rPr>
          <w:rFonts w:eastAsia="Arial" w:cs="Arial"/>
          <w:szCs w:val="26"/>
        </w:rPr>
      </w:pPr>
      <w:r w:rsidRPr="00236207">
        <w:rPr>
          <w:rFonts w:eastAsia="Arial" w:cs="Arial"/>
          <w:szCs w:val="26"/>
        </w:rPr>
        <w:t>Disclose what training activities have been undertaken by suppliers in which areas of the supply chain.</w:t>
      </w:r>
    </w:p>
    <w:p w14:paraId="4EE45913" w14:textId="77777777" w:rsidR="00017B1E" w:rsidRDefault="00017B1E" w:rsidP="00013D7C">
      <w:pPr>
        <w:pStyle w:val="Heading3"/>
        <w:spacing w:before="0" w:after="0"/>
      </w:pPr>
    </w:p>
    <w:p w14:paraId="2A2F4A41" w14:textId="3AEA7056"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Continuous improvement</w:t>
      </w:r>
    </w:p>
    <w:p w14:paraId="73406A64" w14:textId="77777777" w:rsidR="00B6498A" w:rsidRPr="00017B1E" w:rsidRDefault="00B6498A" w:rsidP="00013D7C">
      <w:pPr>
        <w:pStyle w:val="IntenseQuote"/>
        <w:shd w:val="clear" w:color="auto" w:fill="F2F2F2" w:themeFill="background1" w:themeFillShade="F2"/>
        <w:spacing w:before="0" w:after="0"/>
        <w:rPr>
          <w:b/>
          <w:bCs/>
        </w:rPr>
      </w:pPr>
      <w:r w:rsidRPr="00017B1E">
        <w:rPr>
          <w:b/>
          <w:bCs/>
        </w:rPr>
        <w:t>Level 1</w:t>
      </w:r>
    </w:p>
    <w:p w14:paraId="67E25EAC" w14:textId="5A0C387D" w:rsidR="00FD4DB0" w:rsidRPr="00017B1E" w:rsidRDefault="00B6498A" w:rsidP="00013D7C">
      <w:pPr>
        <w:pStyle w:val="IntenseQuote"/>
        <w:shd w:val="clear" w:color="auto" w:fill="F2F2F2" w:themeFill="background1" w:themeFillShade="F2"/>
        <w:spacing w:before="0" w:after="0"/>
        <w:rPr>
          <w:rFonts w:cs="Arial"/>
          <w:b/>
          <w:bCs/>
          <w:szCs w:val="26"/>
        </w:rPr>
      </w:pPr>
      <w:r w:rsidRPr="00236207">
        <w:rPr>
          <w:rFonts w:eastAsia="Arial" w:cs="Arial"/>
          <w:szCs w:val="26"/>
        </w:rPr>
        <w:t>Explain how the organisation’s approach has changed from the previous statement and outline plans to improve the training offer further.</w:t>
      </w:r>
      <w:r w:rsidR="00FD4DB0" w:rsidRPr="00236207">
        <w:rPr>
          <w:b/>
          <w:bCs/>
          <w:sz w:val="28"/>
          <w:szCs w:val="24"/>
        </w:rPr>
        <w:br w:type="page"/>
      </w:r>
    </w:p>
    <w:p w14:paraId="29BFC106" w14:textId="77777777" w:rsidR="00376C10" w:rsidRPr="00376C10" w:rsidRDefault="00376C10" w:rsidP="00376C10">
      <w:pPr>
        <w:pStyle w:val="IntenseQuote"/>
        <w:spacing w:before="0" w:after="0"/>
        <w:rPr>
          <w:b/>
          <w:bCs/>
          <w:color w:val="112A4C" w:themeColor="accent6" w:themeShade="80"/>
          <w:sz w:val="10"/>
          <w:szCs w:val="10"/>
        </w:rPr>
      </w:pPr>
    </w:p>
    <w:p w14:paraId="690621FA" w14:textId="03B74ADD" w:rsidR="00B6498A" w:rsidRPr="00C11AE7" w:rsidRDefault="00B6498A" w:rsidP="00376C10">
      <w:pPr>
        <w:pStyle w:val="IntenseQuote"/>
        <w:spacing w:before="0"/>
        <w:rPr>
          <w:rFonts w:cs="Arial"/>
          <w:b/>
          <w:bCs/>
          <w:color w:val="112A4C" w:themeColor="accent6" w:themeShade="80"/>
          <w:sz w:val="28"/>
          <w:szCs w:val="24"/>
        </w:rPr>
      </w:pPr>
      <w:r w:rsidRPr="00C11AE7">
        <w:rPr>
          <w:b/>
          <w:bCs/>
          <w:color w:val="112A4C" w:themeColor="accent6" w:themeShade="80"/>
          <w:sz w:val="28"/>
          <w:szCs w:val="24"/>
        </w:rPr>
        <w:t>6. A description of how the organisation assesses the effectiveness of the actions it has taken to prevent and respond to modern slavery, forced labour and child labour, and its due diligence processes</w:t>
      </w:r>
      <w:r w:rsidRPr="00C11AE7">
        <w:rPr>
          <w:rFonts w:cs="Arial"/>
          <w:b/>
          <w:bCs/>
          <w:color w:val="112A4C" w:themeColor="accent6" w:themeShade="80"/>
          <w:sz w:val="28"/>
          <w:szCs w:val="24"/>
        </w:rPr>
        <w:t xml:space="preserve"> </w:t>
      </w:r>
    </w:p>
    <w:p w14:paraId="2B527320" w14:textId="77777777" w:rsidR="00B6498A" w:rsidRPr="00236207" w:rsidRDefault="00B6498A" w:rsidP="00C11AE7">
      <w:pPr>
        <w:pStyle w:val="IntenseQuote"/>
        <w:spacing w:before="0" w:after="0"/>
        <w:rPr>
          <w:rFonts w:cs="Arial"/>
          <w:szCs w:val="26"/>
        </w:rPr>
      </w:pPr>
      <w:hyperlink r:id="rId37" w:history="1">
        <w:r w:rsidRPr="00236207">
          <w:rPr>
            <w:rStyle w:val="Hyperlink"/>
            <w:rFonts w:cs="Arial"/>
            <w:b/>
            <w:bCs/>
            <w:szCs w:val="26"/>
          </w:rPr>
          <w:t>UK – Section 54 (5)(e)</w:t>
        </w:r>
      </w:hyperlink>
    </w:p>
    <w:p w14:paraId="15175D68" w14:textId="77777777" w:rsidR="00B6498A" w:rsidRPr="00236207" w:rsidRDefault="00B6498A" w:rsidP="00C11AE7">
      <w:pPr>
        <w:pStyle w:val="IntenseQuote"/>
        <w:spacing w:before="0" w:after="0"/>
      </w:pPr>
      <w:r w:rsidRPr="00236207">
        <w:t>(5) An organisation's slavery and human trafficking statement may include information about—</w:t>
      </w:r>
    </w:p>
    <w:p w14:paraId="3C671CE6" w14:textId="77777777" w:rsidR="00B6498A" w:rsidRPr="00236207" w:rsidRDefault="00B6498A" w:rsidP="00C11AE7">
      <w:pPr>
        <w:pStyle w:val="IntenseQuote"/>
        <w:spacing w:before="0" w:after="0"/>
        <w:rPr>
          <w:rStyle w:val="legds"/>
          <w:rFonts w:cs="Arial"/>
          <w:color w:val="1E1E1E"/>
          <w:szCs w:val="26"/>
        </w:rPr>
      </w:pPr>
      <w:r w:rsidRPr="00236207">
        <w:rPr>
          <w:rStyle w:val="legds"/>
          <w:rFonts w:cs="Arial"/>
          <w:color w:val="1E1E1E"/>
          <w:szCs w:val="26"/>
        </w:rPr>
        <w:t>(e)its effectiveness in ensuring that slavery and human trafficking is not taking place in its business or supply chains, measured against such performance indicators as it considers appropriate</w:t>
      </w:r>
    </w:p>
    <w:p w14:paraId="5ACC6D48" w14:textId="77777777" w:rsidR="00B6498A" w:rsidRPr="00236207" w:rsidRDefault="00B6498A" w:rsidP="00C11AE7">
      <w:pPr>
        <w:pStyle w:val="IntenseQuote"/>
        <w:spacing w:after="0"/>
        <w:rPr>
          <w:rFonts w:cs="Arial"/>
          <w:szCs w:val="26"/>
        </w:rPr>
      </w:pPr>
      <w:hyperlink r:id="rId38" w:history="1">
        <w:r w:rsidRPr="00236207">
          <w:rPr>
            <w:rStyle w:val="Hyperlink"/>
            <w:rFonts w:cs="Arial"/>
            <w:b/>
            <w:bCs/>
            <w:szCs w:val="26"/>
          </w:rPr>
          <w:t>Australia – S</w:t>
        </w:r>
        <w:r w:rsidRPr="00236207">
          <w:rPr>
            <w:rStyle w:val="Hyperlink"/>
            <w:rFonts w:cs="Arial"/>
            <w:b/>
            <w:szCs w:val="26"/>
          </w:rPr>
          <w:t>ection</w:t>
        </w:r>
        <w:r w:rsidRPr="00236207">
          <w:rPr>
            <w:rStyle w:val="Hyperlink"/>
            <w:rFonts w:cs="Arial"/>
            <w:b/>
            <w:bCs/>
            <w:szCs w:val="26"/>
          </w:rPr>
          <w:t xml:space="preserve"> 16(1)(e)</w:t>
        </w:r>
      </w:hyperlink>
    </w:p>
    <w:p w14:paraId="6F89592A" w14:textId="77777777" w:rsidR="00B6498A" w:rsidRPr="00236207" w:rsidRDefault="00B6498A" w:rsidP="00C11AE7">
      <w:pPr>
        <w:pStyle w:val="IntenseQuote"/>
        <w:spacing w:before="0" w:after="0"/>
        <w:rPr>
          <w:rStyle w:val="legds"/>
          <w:rFonts w:cs="Arial"/>
          <w:color w:val="1E1E1E"/>
          <w:szCs w:val="26"/>
        </w:rPr>
      </w:pPr>
      <w:r w:rsidRPr="00236207">
        <w:t>(1) A modern slavery statement must, in relation to each reporting entity covered by the statement:</w:t>
      </w:r>
    </w:p>
    <w:p w14:paraId="032EA3B0" w14:textId="77777777" w:rsidR="00B6498A" w:rsidRPr="00236207" w:rsidRDefault="00B6498A" w:rsidP="00C11AE7">
      <w:pPr>
        <w:pStyle w:val="IntenseQuote"/>
        <w:spacing w:before="0" w:after="0"/>
        <w:rPr>
          <w:rStyle w:val="legds"/>
          <w:rFonts w:cs="Arial"/>
          <w:color w:val="1E1E1E"/>
          <w:szCs w:val="26"/>
        </w:rPr>
      </w:pPr>
      <w:r w:rsidRPr="00236207">
        <w:t>(e) describe how the reporting entity assesses the effectiveness of such actions</w:t>
      </w:r>
    </w:p>
    <w:p w14:paraId="2F4A3B21" w14:textId="77777777" w:rsidR="00B6498A" w:rsidRPr="00236207" w:rsidRDefault="00B6498A" w:rsidP="00C11AE7">
      <w:pPr>
        <w:pStyle w:val="IntenseQuote"/>
        <w:spacing w:after="0"/>
        <w:rPr>
          <w:rFonts w:cs="Arial"/>
          <w:szCs w:val="26"/>
        </w:rPr>
      </w:pPr>
      <w:hyperlink r:id="rId39" w:anchor="h-1397956" w:history="1">
        <w:r w:rsidRPr="00236207">
          <w:rPr>
            <w:rStyle w:val="Hyperlink"/>
            <w:rFonts w:cs="Arial"/>
            <w:b/>
            <w:bCs/>
            <w:szCs w:val="26"/>
          </w:rPr>
          <w:t>Canada – Part 2 (3)(g)</w:t>
        </w:r>
      </w:hyperlink>
    </w:p>
    <w:p w14:paraId="4DCB3090" w14:textId="77777777" w:rsidR="00B6498A" w:rsidRPr="00236207" w:rsidRDefault="00B6498A" w:rsidP="00C11AE7">
      <w:pPr>
        <w:pStyle w:val="IntenseQuote"/>
        <w:spacing w:before="0" w:after="0"/>
      </w:pPr>
      <w:r w:rsidRPr="00236207">
        <w:t>(3) The report must also include the following information in respect of each entity subject to the report:</w:t>
      </w:r>
    </w:p>
    <w:p w14:paraId="0712F169" w14:textId="77777777" w:rsidR="00B6498A" w:rsidRPr="00236207" w:rsidRDefault="00B6498A" w:rsidP="00C11AE7">
      <w:pPr>
        <w:pStyle w:val="IntenseQuote"/>
        <w:spacing w:before="0" w:after="0"/>
      </w:pPr>
      <w:r w:rsidRPr="00236207">
        <w:t>(g) how the entity assesses its effectiveness in ensuring that forced labour and child labour are not being used in its business and supply chains.</w:t>
      </w:r>
    </w:p>
    <w:p w14:paraId="7BF5F3E0" w14:textId="77777777" w:rsidR="00017B1E" w:rsidRDefault="00017B1E" w:rsidP="00C47B35">
      <w:pPr>
        <w:pStyle w:val="Heading3"/>
        <w:spacing w:before="0" w:after="0"/>
      </w:pPr>
    </w:p>
    <w:p w14:paraId="7CC40E9A" w14:textId="5C13BAE6" w:rsidR="00B6498A" w:rsidRPr="00017B1E" w:rsidRDefault="00B6498A" w:rsidP="00A469FF">
      <w:pPr>
        <w:pStyle w:val="IntenseQuote"/>
        <w:pBdr>
          <w:bottom w:val="single" w:sz="8" w:space="0" w:color="E5E9EF"/>
        </w:pBdr>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Goal setting</w:t>
      </w:r>
    </w:p>
    <w:p w14:paraId="08711266" w14:textId="77777777" w:rsidR="00B6498A" w:rsidRPr="00017B1E" w:rsidRDefault="00B6498A" w:rsidP="00A469FF">
      <w:pPr>
        <w:pStyle w:val="IntenseQuote"/>
        <w:pBdr>
          <w:bottom w:val="single" w:sz="8" w:space="0" w:color="E5E9EF"/>
        </w:pBdr>
        <w:shd w:val="clear" w:color="auto" w:fill="F2F2F2" w:themeFill="background1" w:themeFillShade="F2"/>
        <w:spacing w:before="0" w:after="0"/>
        <w:rPr>
          <w:b/>
          <w:bCs/>
        </w:rPr>
      </w:pPr>
      <w:r w:rsidRPr="00017B1E">
        <w:rPr>
          <w:b/>
          <w:bCs/>
        </w:rPr>
        <w:t>Level 1</w:t>
      </w:r>
    </w:p>
    <w:p w14:paraId="74DB8E9F" w14:textId="77777777" w:rsidR="00B6498A" w:rsidRPr="00236207" w:rsidRDefault="00B6498A" w:rsidP="00C47B35">
      <w:pPr>
        <w:pStyle w:val="IntenseQuote"/>
        <w:pBdr>
          <w:bottom w:val="single" w:sz="8" w:space="0" w:color="E5E9EF"/>
        </w:pBdr>
        <w:shd w:val="clear" w:color="auto" w:fill="F2F2F2" w:themeFill="background1" w:themeFillShade="F2"/>
        <w:spacing w:before="0" w:after="0"/>
        <w:rPr>
          <w:rFonts w:eastAsia="Arial" w:cs="Arial"/>
          <w:szCs w:val="26"/>
        </w:rPr>
      </w:pPr>
      <w:r w:rsidRPr="00236207">
        <w:rPr>
          <w:rFonts w:eastAsia="Arial" w:cs="Arial"/>
          <w:szCs w:val="26"/>
        </w:rPr>
        <w:t>Set goals to ensure the organisation makes year-on-year progress in identifying, preventing and responding to modern slavery.</w:t>
      </w:r>
    </w:p>
    <w:p w14:paraId="25FB531D" w14:textId="77777777" w:rsidR="00B6498A" w:rsidRPr="00017B1E" w:rsidRDefault="00B6498A" w:rsidP="00BF2984">
      <w:pPr>
        <w:pStyle w:val="IntenseQuote"/>
        <w:pBdr>
          <w:bottom w:val="single" w:sz="8" w:space="0" w:color="E5E9EF"/>
        </w:pBdr>
        <w:shd w:val="clear" w:color="auto" w:fill="F2F2F2" w:themeFill="background1" w:themeFillShade="F2"/>
        <w:spacing w:after="0"/>
        <w:rPr>
          <w:b/>
          <w:bCs/>
        </w:rPr>
      </w:pPr>
      <w:r w:rsidRPr="00017B1E">
        <w:rPr>
          <w:b/>
          <w:bCs/>
        </w:rPr>
        <w:t>Level 2 (actions to be completed in addition to level 1)</w:t>
      </w:r>
    </w:p>
    <w:p w14:paraId="35B041FF" w14:textId="77777777" w:rsidR="00B6498A" w:rsidRPr="00236207" w:rsidRDefault="00B6498A" w:rsidP="00C47B35">
      <w:pPr>
        <w:pStyle w:val="IntenseQuote"/>
        <w:numPr>
          <w:ilvl w:val="0"/>
          <w:numId w:val="46"/>
        </w:numPr>
        <w:pBdr>
          <w:bottom w:val="single" w:sz="8" w:space="0" w:color="E5E9EF"/>
        </w:pBdr>
        <w:shd w:val="clear" w:color="auto" w:fill="F2F2F2" w:themeFill="background1" w:themeFillShade="F2"/>
        <w:spacing w:before="0" w:after="0"/>
        <w:ind w:left="720" w:hanging="540"/>
        <w:rPr>
          <w:rFonts w:eastAsia="Arial" w:cs="Arial"/>
          <w:szCs w:val="26"/>
        </w:rPr>
      </w:pPr>
      <w:r w:rsidRPr="00236207">
        <w:rPr>
          <w:rFonts w:eastAsia="Arial" w:cs="Arial"/>
          <w:szCs w:val="26"/>
        </w:rPr>
        <w:t xml:space="preserve">Provide evidence of goals which are tailored to sector-specific risks. </w:t>
      </w:r>
    </w:p>
    <w:p w14:paraId="45E0B1E5" w14:textId="6D2013D8" w:rsidR="00B6498A" w:rsidRPr="00236207" w:rsidRDefault="00B6498A" w:rsidP="00C47B35">
      <w:pPr>
        <w:pStyle w:val="IntenseQuote"/>
        <w:numPr>
          <w:ilvl w:val="0"/>
          <w:numId w:val="46"/>
        </w:numPr>
        <w:pBdr>
          <w:bottom w:val="single" w:sz="8" w:space="0" w:color="E5E9EF"/>
        </w:pBdr>
        <w:shd w:val="clear" w:color="auto" w:fill="F2F2F2" w:themeFill="background1" w:themeFillShade="F2"/>
        <w:spacing w:before="0" w:after="0"/>
        <w:ind w:left="720" w:hanging="540"/>
        <w:rPr>
          <w:rFonts w:cs="Arial"/>
          <w:b/>
          <w:bCs/>
          <w:szCs w:val="26"/>
        </w:rPr>
      </w:pPr>
      <w:r w:rsidRPr="00236207">
        <w:rPr>
          <w:rFonts w:eastAsia="Arial" w:cs="Arial"/>
          <w:szCs w:val="26"/>
        </w:rPr>
        <w:lastRenderedPageBreak/>
        <w:t>Demonstrate the organisation’s short, medium and long-term plan</w:t>
      </w:r>
      <w:r w:rsidR="006767FC" w:rsidRPr="00236207">
        <w:rPr>
          <w:rFonts w:eastAsia="Arial" w:cs="Arial"/>
          <w:szCs w:val="26"/>
        </w:rPr>
        <w:t>s</w:t>
      </w:r>
      <w:r w:rsidRPr="00236207">
        <w:rPr>
          <w:rFonts w:eastAsia="Arial" w:cs="Arial"/>
          <w:szCs w:val="26"/>
        </w:rPr>
        <w:t xml:space="preserve"> to achieve the desired goals.</w:t>
      </w:r>
    </w:p>
    <w:p w14:paraId="18A3A846" w14:textId="77777777" w:rsidR="00017B1E" w:rsidRDefault="00017B1E" w:rsidP="00C47B35">
      <w:pPr>
        <w:pStyle w:val="Heading3"/>
        <w:spacing w:before="0" w:after="0"/>
      </w:pPr>
    </w:p>
    <w:p w14:paraId="58158B5C" w14:textId="2599CEEA"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Key Performance Indicators</w:t>
      </w:r>
    </w:p>
    <w:p w14:paraId="4D903B36"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313C6AF3" w14:textId="1EA4215F"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 xml:space="preserve">Provide outcome focused Key Performance Indicators (KPI) to measure progress towards goals. </w:t>
      </w:r>
    </w:p>
    <w:p w14:paraId="6876801D" w14:textId="77777777" w:rsidR="00017B1E" w:rsidRDefault="00017B1E" w:rsidP="00C47B35">
      <w:pPr>
        <w:pStyle w:val="Heading3"/>
        <w:spacing w:before="0" w:after="0"/>
      </w:pPr>
    </w:p>
    <w:p w14:paraId="75DFA811" w14:textId="597B40EC"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Monitoring and evaluation governance</w:t>
      </w:r>
    </w:p>
    <w:p w14:paraId="203F926F"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41E16259" w14:textId="5719D1E2"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Disclose who in the organisation is responsible for setting goals and KPI and tracking their implementation.</w:t>
      </w:r>
    </w:p>
    <w:p w14:paraId="02281DD5" w14:textId="77777777" w:rsidR="00017B1E" w:rsidRDefault="00017B1E" w:rsidP="00C47B35">
      <w:pPr>
        <w:pStyle w:val="Heading3"/>
        <w:spacing w:before="0" w:after="0"/>
      </w:pPr>
    </w:p>
    <w:p w14:paraId="7E86C8BE" w14:textId="251DC555"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Use of data</w:t>
      </w:r>
    </w:p>
    <w:p w14:paraId="13D02E1E" w14:textId="77777777" w:rsidR="00B6498A" w:rsidRPr="00017B1E" w:rsidRDefault="00B6498A" w:rsidP="00C47B35">
      <w:pPr>
        <w:pStyle w:val="IntenseQuote"/>
        <w:shd w:val="clear" w:color="auto" w:fill="F2F2F2" w:themeFill="background1" w:themeFillShade="F2"/>
        <w:spacing w:before="0" w:after="0"/>
        <w:rPr>
          <w:b/>
          <w:bCs/>
          <w:color w:val="auto"/>
        </w:rPr>
      </w:pPr>
      <w:r w:rsidRPr="00017B1E">
        <w:rPr>
          <w:b/>
          <w:bCs/>
          <w:color w:val="auto"/>
        </w:rPr>
        <w:t>Level 1</w:t>
      </w:r>
    </w:p>
    <w:p w14:paraId="3485E993" w14:textId="77777777"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Describe how the organisation uses quantitative and qualitative data to assess the effectiveness of its measures.</w:t>
      </w:r>
    </w:p>
    <w:p w14:paraId="0AA7FAC8" w14:textId="77777777" w:rsidR="00017B1E" w:rsidRDefault="00017B1E" w:rsidP="00C47B35">
      <w:pPr>
        <w:pStyle w:val="Heading3"/>
        <w:spacing w:before="0" w:after="0"/>
      </w:pPr>
    </w:p>
    <w:p w14:paraId="105E7A7B" w14:textId="580D2096"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Evidencing outcomes</w:t>
      </w:r>
    </w:p>
    <w:p w14:paraId="138D7E81"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363AC8B8" w14:textId="77777777"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Disclose and provide supporting evidence for the outcomes of the organisation’s approach.</w:t>
      </w:r>
    </w:p>
    <w:p w14:paraId="369B2F82" w14:textId="77777777" w:rsidR="00017B1E" w:rsidRDefault="00017B1E" w:rsidP="00011FE8">
      <w:pPr>
        <w:pStyle w:val="Heading3"/>
        <w:spacing w:before="0" w:after="0"/>
      </w:pPr>
    </w:p>
    <w:p w14:paraId="110DE772" w14:textId="77777777" w:rsidR="00011FE8" w:rsidRDefault="00011FE8">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08331AFB" w14:textId="261F124D"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lastRenderedPageBreak/>
        <w:t>Utilising findings</w:t>
      </w:r>
    </w:p>
    <w:p w14:paraId="2B9EC462"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04E0BC19" w14:textId="2D162522" w:rsidR="00B6498A" w:rsidRPr="00236207"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 xml:space="preserve">Provide evidence that findings from monitoring and evaluation have fed into and influenced business practice </w:t>
      </w:r>
      <w:r w:rsidR="00D971BF" w:rsidRPr="00236207">
        <w:rPr>
          <w:rFonts w:eastAsia="Arial" w:cs="Arial"/>
          <w:szCs w:val="26"/>
        </w:rPr>
        <w:t>(</w:t>
      </w:r>
      <w:r w:rsidRPr="00236207">
        <w:rPr>
          <w:rFonts w:eastAsia="Arial" w:cs="Arial"/>
          <w:szCs w:val="26"/>
        </w:rPr>
        <w:t>e.g. contract management</w:t>
      </w:r>
      <w:r w:rsidR="00D971BF" w:rsidRPr="00236207">
        <w:rPr>
          <w:rFonts w:eastAsia="Arial" w:cs="Arial"/>
          <w:szCs w:val="26"/>
        </w:rPr>
        <w:t>)</w:t>
      </w:r>
      <w:r w:rsidRPr="00236207">
        <w:rPr>
          <w:rFonts w:eastAsia="Arial" w:cs="Arial"/>
          <w:szCs w:val="26"/>
        </w:rPr>
        <w:t>.</w:t>
      </w:r>
    </w:p>
    <w:p w14:paraId="426D8313" w14:textId="77777777" w:rsidR="00017B1E" w:rsidRDefault="00017B1E" w:rsidP="00C47B35">
      <w:pPr>
        <w:pStyle w:val="Heading3"/>
        <w:spacing w:before="0" w:after="0"/>
      </w:pPr>
    </w:p>
    <w:p w14:paraId="3C9CAC0D" w14:textId="7A7A5721"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 xml:space="preserve">Success stories </w:t>
      </w:r>
    </w:p>
    <w:p w14:paraId="61814590" w14:textId="77777777" w:rsidR="00B6498A" w:rsidRPr="00017B1E" w:rsidRDefault="00B6498A" w:rsidP="00C47B35">
      <w:pPr>
        <w:pStyle w:val="IntenseQuote"/>
        <w:shd w:val="clear" w:color="auto" w:fill="F2F2F2" w:themeFill="background1" w:themeFillShade="F2"/>
        <w:spacing w:before="0" w:after="0"/>
        <w:rPr>
          <w:b/>
          <w:bCs/>
        </w:rPr>
      </w:pPr>
      <w:r w:rsidRPr="00017B1E">
        <w:rPr>
          <w:b/>
          <w:bCs/>
        </w:rPr>
        <w:t>Level 1</w:t>
      </w:r>
    </w:p>
    <w:p w14:paraId="37569329" w14:textId="77777777" w:rsidR="00B6498A" w:rsidRPr="00236207" w:rsidRDefault="00B6498A" w:rsidP="00C47B35">
      <w:pPr>
        <w:pStyle w:val="IntenseQuote"/>
        <w:shd w:val="clear" w:color="auto" w:fill="F2F2F2" w:themeFill="background1" w:themeFillShade="F2"/>
        <w:spacing w:before="0" w:after="0"/>
        <w:rPr>
          <w:rFonts w:eastAsia="Arial" w:cs="Arial"/>
          <w:szCs w:val="26"/>
        </w:rPr>
      </w:pPr>
      <w:r w:rsidRPr="00236207">
        <w:rPr>
          <w:rFonts w:eastAsia="Arial" w:cs="Arial"/>
          <w:szCs w:val="26"/>
        </w:rPr>
        <w:t>Summarise the organisation’s success stories.</w:t>
      </w:r>
    </w:p>
    <w:p w14:paraId="0F584A50" w14:textId="77777777" w:rsidR="00B6498A" w:rsidRPr="00017B1E" w:rsidRDefault="00B6498A" w:rsidP="00C47B35">
      <w:pPr>
        <w:pStyle w:val="IntenseQuote"/>
        <w:shd w:val="clear" w:color="auto" w:fill="F2F2F2" w:themeFill="background1" w:themeFillShade="F2"/>
        <w:spacing w:after="0"/>
        <w:rPr>
          <w:b/>
          <w:bCs/>
        </w:rPr>
      </w:pPr>
      <w:r w:rsidRPr="00017B1E">
        <w:rPr>
          <w:b/>
          <w:bCs/>
        </w:rPr>
        <w:t>Level 2 (actions to be completed in addition to level 1)</w:t>
      </w:r>
    </w:p>
    <w:p w14:paraId="49279E4D" w14:textId="77777777" w:rsidR="00B6498A" w:rsidRPr="00017B1E" w:rsidRDefault="00B6498A" w:rsidP="00C47B35">
      <w:pPr>
        <w:pStyle w:val="IntenseQuote"/>
        <w:shd w:val="clear" w:color="auto" w:fill="F2F2F2" w:themeFill="background1" w:themeFillShade="F2"/>
        <w:spacing w:before="0" w:after="0"/>
        <w:rPr>
          <w:rFonts w:cs="Arial"/>
          <w:b/>
          <w:bCs/>
          <w:szCs w:val="26"/>
        </w:rPr>
      </w:pPr>
      <w:r w:rsidRPr="00236207">
        <w:rPr>
          <w:rFonts w:eastAsia="Arial" w:cs="Arial"/>
          <w:szCs w:val="26"/>
        </w:rPr>
        <w:t>Provide case studies that demonstrate continuous improvement in the organisation's response to modern slavery.</w:t>
      </w:r>
    </w:p>
    <w:p w14:paraId="3059ED96" w14:textId="77777777" w:rsidR="00017B1E" w:rsidRPr="00C47B35" w:rsidRDefault="00017B1E" w:rsidP="00C47B35">
      <w:pPr>
        <w:widowControl w:val="0"/>
        <w:spacing w:after="0" w:line="360" w:lineRule="auto"/>
        <w:rPr>
          <w:rFonts w:cs="Arial"/>
          <w:b/>
          <w:bCs/>
          <w:szCs w:val="26"/>
        </w:rPr>
      </w:pPr>
    </w:p>
    <w:p w14:paraId="0FF0D581" w14:textId="2174A1E4"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Stakeholder engagement</w:t>
      </w:r>
    </w:p>
    <w:sdt>
      <w:sdtPr>
        <w:rPr>
          <w:b/>
          <w:bCs/>
        </w:rPr>
        <w:tag w:val="goog_rdk_129"/>
        <w:id w:val="1860234682"/>
      </w:sdtPr>
      <w:sdtEndPr/>
      <w:sdtContent>
        <w:p w14:paraId="253B6E10" w14:textId="77777777" w:rsidR="00B6498A" w:rsidRPr="00017B1E" w:rsidRDefault="00A4393D" w:rsidP="00C47B35">
          <w:pPr>
            <w:pStyle w:val="IntenseQuote"/>
            <w:shd w:val="clear" w:color="auto" w:fill="F2F2F2" w:themeFill="background1" w:themeFillShade="F2"/>
            <w:spacing w:before="0" w:after="0"/>
            <w:rPr>
              <w:b/>
              <w:bCs/>
            </w:rPr>
          </w:pPr>
          <w:sdt>
            <w:sdtPr>
              <w:rPr>
                <w:b/>
                <w:bCs/>
              </w:rPr>
              <w:tag w:val="goog_rdk_128"/>
              <w:id w:val="-1871524137"/>
            </w:sdtPr>
            <w:sdtEndPr/>
            <w:sdtContent>
              <w:r w:rsidR="00B6498A" w:rsidRPr="00017B1E">
                <w:rPr>
                  <w:b/>
                  <w:bCs/>
                </w:rPr>
                <w:t>Level 1</w:t>
              </w:r>
            </w:sdtContent>
          </w:sdt>
        </w:p>
      </w:sdtContent>
    </w:sdt>
    <w:sdt>
      <w:sdtPr>
        <w:rPr>
          <w:szCs w:val="26"/>
        </w:rPr>
        <w:tag w:val="goog_rdk_131"/>
        <w:id w:val="-91781911"/>
      </w:sdtPr>
      <w:sdtEndPr/>
      <w:sdtContent>
        <w:p w14:paraId="73FA1820" w14:textId="77777777" w:rsidR="00B6498A" w:rsidRPr="00236207" w:rsidRDefault="00A4393D" w:rsidP="00C47B35">
          <w:pPr>
            <w:pStyle w:val="IntenseQuote"/>
            <w:shd w:val="clear" w:color="auto" w:fill="F2F2F2" w:themeFill="background1" w:themeFillShade="F2"/>
            <w:spacing w:before="0" w:after="0"/>
            <w:rPr>
              <w:rFonts w:eastAsia="Arial" w:cs="Arial"/>
              <w:szCs w:val="26"/>
            </w:rPr>
          </w:pPr>
          <w:sdt>
            <w:sdtPr>
              <w:rPr>
                <w:szCs w:val="26"/>
              </w:rPr>
              <w:tag w:val="goog_rdk_130"/>
              <w:id w:val="1914422955"/>
            </w:sdtPr>
            <w:sdtEndPr/>
            <w:sdtContent>
              <w:r w:rsidR="00B6498A" w:rsidRPr="00236207">
                <w:rPr>
                  <w:rFonts w:eastAsia="Arial" w:cs="Arial"/>
                  <w:szCs w:val="26"/>
                </w:rPr>
                <w:t>Detail how the organisation works with internal and external stakeholders to ensure effective monitoring and evaluation.</w:t>
              </w:r>
            </w:sdtContent>
          </w:sdt>
        </w:p>
      </w:sdtContent>
    </w:sdt>
    <w:sdt>
      <w:sdtPr>
        <w:rPr>
          <w:b/>
          <w:bCs/>
        </w:rPr>
        <w:tag w:val="goog_rdk_135"/>
        <w:id w:val="-1197691670"/>
      </w:sdtPr>
      <w:sdtEndPr/>
      <w:sdtContent>
        <w:p w14:paraId="5C7C8C4B" w14:textId="77777777" w:rsidR="00B6498A" w:rsidRPr="00017B1E" w:rsidRDefault="00A4393D" w:rsidP="00C47B35">
          <w:pPr>
            <w:pStyle w:val="IntenseQuote"/>
            <w:shd w:val="clear" w:color="auto" w:fill="F2F2F2" w:themeFill="background1" w:themeFillShade="F2"/>
            <w:spacing w:after="0"/>
            <w:rPr>
              <w:b/>
              <w:bCs/>
            </w:rPr>
          </w:pPr>
          <w:sdt>
            <w:sdtPr>
              <w:rPr>
                <w:b/>
                <w:bCs/>
              </w:rPr>
              <w:tag w:val="goog_rdk_134"/>
              <w:id w:val="-1904829175"/>
            </w:sdtPr>
            <w:sdtEndPr/>
            <w:sdtContent>
              <w:r w:rsidR="00B6498A" w:rsidRPr="00017B1E">
                <w:rPr>
                  <w:b/>
                  <w:bCs/>
                </w:rPr>
                <w:t>Level 2 (actions to be completed in addition to level 1)</w:t>
              </w:r>
            </w:sdtContent>
          </w:sdt>
        </w:p>
      </w:sdtContent>
    </w:sdt>
    <w:p w14:paraId="311EFF13" w14:textId="77777777" w:rsidR="00B6498A" w:rsidRPr="00236207" w:rsidRDefault="00A4393D" w:rsidP="00C47B35">
      <w:pPr>
        <w:pStyle w:val="IntenseQuote"/>
        <w:shd w:val="clear" w:color="auto" w:fill="F2F2F2" w:themeFill="background1" w:themeFillShade="F2"/>
        <w:spacing w:before="0" w:after="0"/>
        <w:rPr>
          <w:rFonts w:cs="Arial"/>
          <w:b/>
          <w:bCs/>
          <w:szCs w:val="26"/>
        </w:rPr>
      </w:pPr>
      <w:sdt>
        <w:sdtPr>
          <w:rPr>
            <w:szCs w:val="26"/>
          </w:rPr>
          <w:tag w:val="goog_rdk_137"/>
          <w:id w:val="-978536393"/>
        </w:sdtPr>
        <w:sdtEndPr/>
        <w:sdtContent>
          <w:sdt>
            <w:sdtPr>
              <w:rPr>
                <w:szCs w:val="26"/>
              </w:rPr>
              <w:tag w:val="goog_rdk_136"/>
              <w:id w:val="-191072070"/>
            </w:sdtPr>
            <w:sdtEndPr/>
            <w:sdtContent>
              <w:r w:rsidR="00B6498A" w:rsidRPr="00236207">
                <w:rPr>
                  <w:rFonts w:eastAsia="Arial" w:cs="Arial"/>
                  <w:szCs w:val="26"/>
                </w:rPr>
                <w:t>Provide details of direct worker engagement to measure the impact of policies, programs and initiatives.</w:t>
              </w:r>
            </w:sdtContent>
          </w:sdt>
        </w:sdtContent>
      </w:sdt>
    </w:p>
    <w:p w14:paraId="1A8BCC9E" w14:textId="77777777" w:rsidR="00017B1E" w:rsidRDefault="00017B1E" w:rsidP="00F913E8">
      <w:pPr>
        <w:pStyle w:val="Heading3"/>
        <w:spacing w:before="0" w:after="0"/>
      </w:pPr>
    </w:p>
    <w:p w14:paraId="0D2C4FFA" w14:textId="5EE88D91" w:rsidR="00B6498A" w:rsidRPr="00017B1E"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17B1E">
        <w:rPr>
          <w:b/>
          <w:bCs/>
          <w:color w:val="112A4C" w:themeColor="accent6" w:themeShade="80"/>
          <w:sz w:val="28"/>
          <w:szCs w:val="24"/>
        </w:rPr>
        <w:t>Continuous improvement</w:t>
      </w:r>
    </w:p>
    <w:p w14:paraId="7804D5A6" w14:textId="77777777" w:rsidR="00B6498A" w:rsidRPr="00017B1E" w:rsidRDefault="00B6498A" w:rsidP="00F913E8">
      <w:pPr>
        <w:pStyle w:val="IntenseQuote"/>
        <w:shd w:val="clear" w:color="auto" w:fill="F2F2F2" w:themeFill="background1" w:themeFillShade="F2"/>
        <w:spacing w:after="0"/>
        <w:rPr>
          <w:b/>
          <w:bCs/>
        </w:rPr>
      </w:pPr>
      <w:r w:rsidRPr="00017B1E">
        <w:rPr>
          <w:b/>
          <w:bCs/>
        </w:rPr>
        <w:t>Level 1</w:t>
      </w:r>
    </w:p>
    <w:p w14:paraId="6C854B78" w14:textId="77777777" w:rsidR="00B6498A" w:rsidRPr="00236207" w:rsidRDefault="00B6498A" w:rsidP="00017B1E">
      <w:pPr>
        <w:pStyle w:val="IntenseQuote"/>
        <w:shd w:val="clear" w:color="auto" w:fill="F2F2F2" w:themeFill="background1" w:themeFillShade="F2"/>
        <w:rPr>
          <w:rFonts w:eastAsia="Arial" w:cs="Arial"/>
          <w:szCs w:val="26"/>
        </w:rPr>
      </w:pPr>
      <w:r w:rsidRPr="00236207">
        <w:rPr>
          <w:rFonts w:eastAsia="Arial" w:cs="Arial"/>
          <w:szCs w:val="26"/>
        </w:rPr>
        <w:t>Explain how the organisation’s approach has changed from the previous statement and outline plans to improve monitoring and evaluation further.</w:t>
      </w:r>
    </w:p>
    <w:p w14:paraId="50AD38B3" w14:textId="77777777" w:rsidR="00B6498A" w:rsidRPr="00017B1E" w:rsidRDefault="00B6498A" w:rsidP="00F913E8">
      <w:pPr>
        <w:pStyle w:val="IntenseQuote"/>
        <w:shd w:val="clear" w:color="auto" w:fill="F2F2F2" w:themeFill="background1" w:themeFillShade="F2"/>
        <w:spacing w:before="0" w:after="0"/>
        <w:rPr>
          <w:b/>
          <w:bCs/>
        </w:rPr>
      </w:pPr>
      <w:r w:rsidRPr="00017B1E">
        <w:rPr>
          <w:b/>
          <w:bCs/>
        </w:rPr>
        <w:lastRenderedPageBreak/>
        <w:t>Level 2 (actions to be completed in addition to level 1)</w:t>
      </w:r>
    </w:p>
    <w:p w14:paraId="2064F97B" w14:textId="77777777" w:rsidR="00B6498A" w:rsidRPr="00236207" w:rsidRDefault="00B6498A" w:rsidP="00F913E8">
      <w:pPr>
        <w:pStyle w:val="IntenseQuote"/>
        <w:shd w:val="clear" w:color="auto" w:fill="F2F2F2" w:themeFill="background1" w:themeFillShade="F2"/>
        <w:spacing w:before="0" w:after="0"/>
        <w:rPr>
          <w:rFonts w:eastAsia="Arial" w:cs="Arial"/>
          <w:szCs w:val="26"/>
        </w:rPr>
      </w:pPr>
      <w:r w:rsidRPr="00236207">
        <w:rPr>
          <w:rFonts w:eastAsia="Arial" w:cs="Arial"/>
          <w:szCs w:val="26"/>
        </w:rPr>
        <w:t xml:space="preserve">Provide </w:t>
      </w:r>
      <w:sdt>
        <w:sdtPr>
          <w:tag w:val="goog_rdk_140"/>
          <w:id w:val="225266557"/>
        </w:sdtPr>
        <w:sdtEndPr/>
        <w:sdtContent>
          <w:r w:rsidRPr="00236207">
            <w:rPr>
              <w:rFonts w:eastAsia="Arial" w:cs="Arial"/>
              <w:szCs w:val="26"/>
            </w:rPr>
            <w:t>evidence of the</w:t>
          </w:r>
        </w:sdtContent>
      </w:sdt>
      <w:sdt>
        <w:sdtPr>
          <w:tag w:val="goog_rdk_141"/>
          <w:id w:val="1223407101"/>
        </w:sdtPr>
        <w:sdtEndPr/>
        <w:sdtContent/>
      </w:sdt>
      <w:r w:rsidRPr="00236207">
        <w:rPr>
          <w:rFonts w:eastAsia="Arial" w:cs="Arial"/>
          <w:szCs w:val="26"/>
        </w:rPr>
        <w:t xml:space="preserve"> organisation’s ongoing progress in relation to monitoring and evaluation. This includes but is not limited to:</w:t>
      </w:r>
    </w:p>
    <w:p w14:paraId="579065CC" w14:textId="0B40FD30" w:rsidR="00B6498A" w:rsidRPr="00236207" w:rsidRDefault="00B6498A" w:rsidP="00F913E8">
      <w:pPr>
        <w:pStyle w:val="IntenseQuote"/>
        <w:numPr>
          <w:ilvl w:val="0"/>
          <w:numId w:val="45"/>
        </w:numPr>
        <w:shd w:val="clear" w:color="auto" w:fill="F2F2F2" w:themeFill="background1" w:themeFillShade="F2"/>
        <w:spacing w:before="0"/>
        <w:ind w:left="720" w:hanging="540"/>
        <w:rPr>
          <w:rFonts w:cs="Arial"/>
          <w:b/>
          <w:bCs/>
          <w:szCs w:val="26"/>
        </w:rPr>
      </w:pPr>
      <w:r w:rsidRPr="00236207">
        <w:rPr>
          <w:rFonts w:eastAsia="Arial" w:cs="Arial"/>
          <w:color w:val="000000"/>
          <w:szCs w:val="26"/>
        </w:rPr>
        <w:t>detailing how the organisation proactively keeps up with the latest research on what is effective, and explaining how this influences the organisation's response to modern slavery</w:t>
      </w:r>
    </w:p>
    <w:p w14:paraId="0BB1AE64" w14:textId="77777777" w:rsidR="00FD4DB0" w:rsidRPr="00236207" w:rsidRDefault="00FD4DB0">
      <w:pPr>
        <w:spacing w:after="160" w:line="259" w:lineRule="auto"/>
        <w:rPr>
          <w:b/>
          <w:bCs/>
          <w:iCs/>
          <w:color w:val="000000" w:themeColor="text1"/>
          <w:sz w:val="28"/>
          <w:szCs w:val="24"/>
          <w:lang w:val="en-CA"/>
        </w:rPr>
      </w:pPr>
      <w:r w:rsidRPr="00236207">
        <w:rPr>
          <w:b/>
          <w:bCs/>
          <w:sz w:val="28"/>
          <w:szCs w:val="24"/>
        </w:rPr>
        <w:br w:type="page"/>
      </w:r>
    </w:p>
    <w:p w14:paraId="599E251D" w14:textId="5093504F" w:rsidR="00B6498A" w:rsidRPr="00C11AE7" w:rsidRDefault="007A79F5" w:rsidP="008C06C9">
      <w:pPr>
        <w:pStyle w:val="IntenseQuote"/>
        <w:rPr>
          <w:b/>
          <w:bCs/>
          <w:color w:val="112A4C" w:themeColor="accent6" w:themeShade="80"/>
          <w:sz w:val="28"/>
          <w:szCs w:val="28"/>
        </w:rPr>
      </w:pPr>
      <w:r w:rsidRPr="00C11AE7">
        <w:rPr>
          <w:b/>
          <w:bCs/>
          <w:color w:val="112A4C" w:themeColor="accent6" w:themeShade="80"/>
          <w:sz w:val="28"/>
          <w:szCs w:val="28"/>
        </w:rPr>
        <w:lastRenderedPageBreak/>
        <w:t>7</w:t>
      </w:r>
      <w:r w:rsidR="00B6498A" w:rsidRPr="00C11AE7">
        <w:rPr>
          <w:b/>
          <w:bCs/>
          <w:color w:val="112A4C" w:themeColor="accent6" w:themeShade="80"/>
          <w:sz w:val="28"/>
          <w:szCs w:val="28"/>
        </w:rPr>
        <w:t>. Any other information the organisation considers relevant</w:t>
      </w:r>
    </w:p>
    <w:p w14:paraId="2302B9DB" w14:textId="77777777" w:rsidR="00B6498A" w:rsidRPr="00236207" w:rsidRDefault="00B6498A" w:rsidP="00C11AE7">
      <w:pPr>
        <w:pStyle w:val="IntenseQuote"/>
        <w:spacing w:before="0" w:after="0"/>
        <w:rPr>
          <w:szCs w:val="26"/>
        </w:rPr>
      </w:pPr>
      <w:hyperlink r:id="rId40" w:history="1">
        <w:r w:rsidRPr="00236207">
          <w:rPr>
            <w:rStyle w:val="Hyperlink"/>
            <w:rFonts w:cs="Arial"/>
            <w:b/>
            <w:bCs/>
            <w:szCs w:val="26"/>
          </w:rPr>
          <w:t>Australia – Section 16(1)(g)</w:t>
        </w:r>
      </w:hyperlink>
    </w:p>
    <w:p w14:paraId="3AA0C4C0" w14:textId="77777777" w:rsidR="00B6498A" w:rsidRPr="00236207" w:rsidRDefault="00B6498A" w:rsidP="00C11AE7">
      <w:pPr>
        <w:pStyle w:val="IntenseQuote"/>
        <w:spacing w:before="0" w:after="0"/>
        <w:rPr>
          <w:color w:val="1E1E1E"/>
        </w:rPr>
      </w:pPr>
      <w:r w:rsidRPr="00236207">
        <w:t>(1) A modern slavery statement must, in relation to each reporting entity covered by the statement:</w:t>
      </w:r>
    </w:p>
    <w:p w14:paraId="4460801F" w14:textId="5EC1D87F" w:rsidR="00AC2060" w:rsidRDefault="00B6498A" w:rsidP="00AC2060">
      <w:pPr>
        <w:pStyle w:val="IntenseQuote"/>
        <w:spacing w:before="0" w:after="0"/>
      </w:pPr>
      <w:r w:rsidRPr="00236207">
        <w:t>(g) include any other information that the reporting entity, or the entity giving the statement, considers relevant.</w:t>
      </w:r>
    </w:p>
    <w:p w14:paraId="5F80B355" w14:textId="77777777" w:rsidR="00AC2060" w:rsidRPr="00AC2060" w:rsidRDefault="00AC2060" w:rsidP="00AC2060">
      <w:pPr>
        <w:spacing w:after="0"/>
        <w:rPr>
          <w:lang w:val="en-CA"/>
        </w:rPr>
      </w:pPr>
    </w:p>
    <w:p w14:paraId="1A6B694F" w14:textId="08BFE27D" w:rsidR="00B6498A" w:rsidRPr="00AC2060"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AC2060">
        <w:rPr>
          <w:b/>
          <w:bCs/>
          <w:color w:val="112A4C" w:themeColor="accent6" w:themeShade="80"/>
          <w:sz w:val="28"/>
          <w:szCs w:val="24"/>
        </w:rPr>
        <w:t>Year-on-year progress</w:t>
      </w:r>
    </w:p>
    <w:p w14:paraId="25B3B2C6" w14:textId="77777777" w:rsidR="00B6498A" w:rsidRPr="00AC2060" w:rsidRDefault="00B6498A" w:rsidP="00A469FF">
      <w:pPr>
        <w:pStyle w:val="IntenseQuote"/>
        <w:shd w:val="clear" w:color="auto" w:fill="F2F2F2" w:themeFill="background1" w:themeFillShade="F2"/>
        <w:spacing w:before="0" w:after="0"/>
        <w:rPr>
          <w:b/>
          <w:bCs/>
        </w:rPr>
      </w:pPr>
      <w:r w:rsidRPr="00AC2060">
        <w:rPr>
          <w:b/>
          <w:bCs/>
        </w:rPr>
        <w:t>Level 1</w:t>
      </w:r>
    </w:p>
    <w:p w14:paraId="79DE1CCF" w14:textId="77777777" w:rsidR="00B6498A" w:rsidRPr="00236207" w:rsidRDefault="00B6498A" w:rsidP="00A469FF">
      <w:pPr>
        <w:pStyle w:val="IntenseQuote"/>
        <w:shd w:val="clear" w:color="auto" w:fill="F2F2F2" w:themeFill="background1" w:themeFillShade="F2"/>
        <w:spacing w:before="0"/>
        <w:rPr>
          <w:rFonts w:cs="Arial"/>
          <w:szCs w:val="26"/>
        </w:rPr>
      </w:pPr>
      <w:r w:rsidRPr="00236207">
        <w:rPr>
          <w:rFonts w:cs="Arial"/>
          <w:szCs w:val="26"/>
        </w:rPr>
        <w:t>Provide comments on year-on-year progress the organisation has made since the previous report.</w:t>
      </w:r>
    </w:p>
    <w:p w14:paraId="59042AF5" w14:textId="77777777" w:rsidR="00B6498A" w:rsidRPr="00AC2060" w:rsidRDefault="00B6498A" w:rsidP="00A469FF">
      <w:pPr>
        <w:pStyle w:val="IntenseQuote"/>
        <w:shd w:val="clear" w:color="auto" w:fill="F2F2F2" w:themeFill="background1" w:themeFillShade="F2"/>
        <w:spacing w:after="0"/>
        <w:rPr>
          <w:b/>
          <w:bCs/>
        </w:rPr>
      </w:pPr>
      <w:r w:rsidRPr="00AC2060">
        <w:rPr>
          <w:b/>
          <w:bCs/>
        </w:rPr>
        <w:t>Level 2 (actions to be completed in addition to level 1)</w:t>
      </w:r>
    </w:p>
    <w:p w14:paraId="0FF0D94A" w14:textId="77777777" w:rsidR="00B6498A" w:rsidRPr="00236207" w:rsidRDefault="00B6498A" w:rsidP="00A469FF">
      <w:pPr>
        <w:pStyle w:val="IntenseQuote"/>
        <w:shd w:val="clear" w:color="auto" w:fill="F2F2F2" w:themeFill="background1" w:themeFillShade="F2"/>
        <w:spacing w:before="0" w:after="0"/>
        <w:rPr>
          <w:rFonts w:cs="Arial"/>
          <w:szCs w:val="26"/>
        </w:rPr>
      </w:pPr>
      <w:r w:rsidRPr="00236207">
        <w:rPr>
          <w:rFonts w:cs="Arial"/>
          <w:szCs w:val="26"/>
        </w:rPr>
        <w:t>Provide a forward-looking statement indicating expected focus areas for the subsequent reporting period.</w:t>
      </w:r>
    </w:p>
    <w:p w14:paraId="228266D4" w14:textId="77777777" w:rsidR="00017B1E" w:rsidRDefault="00017B1E" w:rsidP="000E15B3">
      <w:pPr>
        <w:pStyle w:val="Heading3"/>
        <w:spacing w:before="0" w:after="0"/>
      </w:pPr>
    </w:p>
    <w:p w14:paraId="25CCAF05" w14:textId="0035942E" w:rsidR="00B6498A" w:rsidRPr="000E15B3" w:rsidRDefault="00B6498A" w:rsidP="00A469FF">
      <w:pPr>
        <w:pStyle w:val="IntenseQuote"/>
        <w:shd w:val="clear" w:color="auto" w:fill="F2F2F2" w:themeFill="background1" w:themeFillShade="F2"/>
        <w:spacing w:before="0" w:after="0"/>
        <w:rPr>
          <w:b/>
          <w:bCs/>
          <w:color w:val="112A4C" w:themeColor="accent6" w:themeShade="80"/>
          <w:sz w:val="28"/>
          <w:szCs w:val="24"/>
        </w:rPr>
      </w:pPr>
      <w:r w:rsidRPr="000E15B3">
        <w:rPr>
          <w:b/>
          <w:bCs/>
          <w:color w:val="112A4C" w:themeColor="accent6" w:themeShade="80"/>
          <w:sz w:val="28"/>
          <w:szCs w:val="24"/>
        </w:rPr>
        <w:t>Challenges in responding to requirements</w:t>
      </w:r>
    </w:p>
    <w:p w14:paraId="38632311" w14:textId="77777777" w:rsidR="00B6498A" w:rsidRPr="00017B1E" w:rsidRDefault="00B6498A" w:rsidP="000E15B3">
      <w:pPr>
        <w:pStyle w:val="IntenseQuote"/>
        <w:shd w:val="clear" w:color="auto" w:fill="F2F2F2" w:themeFill="background1" w:themeFillShade="F2"/>
        <w:spacing w:before="0" w:after="0"/>
        <w:rPr>
          <w:b/>
          <w:bCs/>
        </w:rPr>
      </w:pPr>
      <w:r w:rsidRPr="00017B1E">
        <w:rPr>
          <w:b/>
          <w:bCs/>
        </w:rPr>
        <w:t>Level 1</w:t>
      </w:r>
    </w:p>
    <w:p w14:paraId="4E450B42" w14:textId="4B11A828" w:rsidR="00B6498A" w:rsidRPr="00236207" w:rsidRDefault="00B6498A" w:rsidP="000E15B3">
      <w:pPr>
        <w:pStyle w:val="IntenseQuote"/>
        <w:shd w:val="clear" w:color="auto" w:fill="F2F2F2" w:themeFill="background1" w:themeFillShade="F2"/>
        <w:spacing w:before="0" w:after="0"/>
        <w:rPr>
          <w:rFonts w:cs="Arial"/>
          <w:szCs w:val="26"/>
        </w:rPr>
      </w:pPr>
      <w:r w:rsidRPr="00236207">
        <w:rPr>
          <w:rFonts w:cs="Arial"/>
          <w:szCs w:val="26"/>
        </w:rPr>
        <w:t>Provide comments on challenges faced in responding to legislative requirements (e.g. mapping complex supply chains).</w:t>
      </w:r>
    </w:p>
    <w:p w14:paraId="49CDB2C6" w14:textId="77777777" w:rsidR="00B6498A" w:rsidRPr="00017B1E" w:rsidRDefault="00B6498A" w:rsidP="00A469FF">
      <w:pPr>
        <w:pStyle w:val="IntenseQuote"/>
        <w:shd w:val="clear" w:color="auto" w:fill="F2F2F2" w:themeFill="background1" w:themeFillShade="F2"/>
        <w:spacing w:after="0"/>
        <w:rPr>
          <w:b/>
          <w:bCs/>
        </w:rPr>
      </w:pPr>
      <w:r w:rsidRPr="00017B1E">
        <w:rPr>
          <w:b/>
          <w:bCs/>
        </w:rPr>
        <w:t>Level 2 (actions to be completed in addition to level 1)</w:t>
      </w:r>
    </w:p>
    <w:p w14:paraId="2FAE1F13" w14:textId="77777777" w:rsidR="000E15B3" w:rsidRDefault="00E751E3" w:rsidP="00A469FF">
      <w:pPr>
        <w:pStyle w:val="IntenseQuote"/>
        <w:shd w:val="clear" w:color="auto" w:fill="F2F2F2" w:themeFill="background1" w:themeFillShade="F2"/>
        <w:spacing w:before="0"/>
        <w:rPr>
          <w:rFonts w:cs="Arial"/>
          <w:b/>
          <w:bCs/>
          <w:szCs w:val="26"/>
        </w:rPr>
      </w:pPr>
      <w:r w:rsidRPr="00236207">
        <w:rPr>
          <w:rFonts w:cs="Arial"/>
          <w:szCs w:val="26"/>
        </w:rPr>
        <w:t>Provide an o</w:t>
      </w:r>
      <w:r w:rsidR="00B6498A" w:rsidRPr="00236207">
        <w:rPr>
          <w:rFonts w:cs="Arial"/>
          <w:szCs w:val="26"/>
        </w:rPr>
        <w:t>utline of steps intended to be taken ahead of the next reporting period.</w:t>
      </w:r>
    </w:p>
    <w:p w14:paraId="0339A8D6" w14:textId="77777777" w:rsidR="000E15B3" w:rsidRPr="000E15B3" w:rsidRDefault="000E15B3" w:rsidP="000E15B3">
      <w:pPr>
        <w:spacing w:after="0"/>
        <w:rPr>
          <w:sz w:val="8"/>
          <w:szCs w:val="4"/>
        </w:rPr>
      </w:pPr>
    </w:p>
    <w:p w14:paraId="5DA533EA" w14:textId="77777777" w:rsidR="001608B5" w:rsidRDefault="001608B5">
      <w:pPr>
        <w:spacing w:after="160" w:line="259" w:lineRule="auto"/>
        <w:rPr>
          <w:b/>
          <w:bCs/>
          <w:iCs/>
          <w:color w:val="112A4C" w:themeColor="accent6" w:themeShade="80"/>
          <w:sz w:val="28"/>
          <w:szCs w:val="24"/>
          <w:lang w:val="en-CA"/>
        </w:rPr>
      </w:pPr>
      <w:r>
        <w:rPr>
          <w:b/>
          <w:bCs/>
          <w:color w:val="112A4C" w:themeColor="accent6" w:themeShade="80"/>
          <w:sz w:val="28"/>
          <w:szCs w:val="24"/>
        </w:rPr>
        <w:br w:type="page"/>
      </w:r>
    </w:p>
    <w:p w14:paraId="68D7AC9F" w14:textId="33D06AFD" w:rsidR="00B6498A" w:rsidRPr="000E15B3" w:rsidRDefault="00B6498A" w:rsidP="00A469FF">
      <w:pPr>
        <w:pStyle w:val="IntenseQuote"/>
        <w:shd w:val="clear" w:color="auto" w:fill="F2F2F2" w:themeFill="background1" w:themeFillShade="F2"/>
        <w:spacing w:before="0" w:after="0"/>
        <w:rPr>
          <w:rFonts w:cs="Arial"/>
          <w:b/>
          <w:bCs/>
          <w:color w:val="112A4C" w:themeColor="accent6" w:themeShade="80"/>
          <w:sz w:val="28"/>
          <w:szCs w:val="28"/>
        </w:rPr>
      </w:pPr>
      <w:r w:rsidRPr="000E15B3">
        <w:rPr>
          <w:b/>
          <w:bCs/>
          <w:color w:val="112A4C" w:themeColor="accent6" w:themeShade="80"/>
          <w:sz w:val="28"/>
          <w:szCs w:val="24"/>
        </w:rPr>
        <w:lastRenderedPageBreak/>
        <w:t xml:space="preserve">Additional information </w:t>
      </w:r>
    </w:p>
    <w:p w14:paraId="35063896" w14:textId="77777777" w:rsidR="00B6498A" w:rsidRPr="00017B1E" w:rsidRDefault="00B6498A" w:rsidP="000E15B3">
      <w:pPr>
        <w:pStyle w:val="IntenseQuote"/>
        <w:shd w:val="clear" w:color="auto" w:fill="F2F2F2" w:themeFill="background1" w:themeFillShade="F2"/>
        <w:spacing w:before="0" w:after="0"/>
        <w:rPr>
          <w:b/>
          <w:bCs/>
        </w:rPr>
      </w:pPr>
      <w:r w:rsidRPr="00017B1E">
        <w:rPr>
          <w:b/>
          <w:bCs/>
        </w:rPr>
        <w:t>Level 1</w:t>
      </w:r>
    </w:p>
    <w:p w14:paraId="4AB5B0C0" w14:textId="77777777" w:rsidR="00B6498A" w:rsidRPr="00236207" w:rsidRDefault="00B6498A" w:rsidP="000E15B3">
      <w:pPr>
        <w:pStyle w:val="IntenseQuote"/>
        <w:shd w:val="clear" w:color="auto" w:fill="F2F2F2" w:themeFill="background1" w:themeFillShade="F2"/>
        <w:spacing w:before="0" w:after="0"/>
        <w:rPr>
          <w:rFonts w:cs="Arial"/>
          <w:szCs w:val="26"/>
        </w:rPr>
      </w:pPr>
      <w:r w:rsidRPr="00236207">
        <w:rPr>
          <w:rFonts w:cs="Arial"/>
          <w:szCs w:val="26"/>
        </w:rPr>
        <w:t>If additional information is included, explain how it is relevant to the legislative requirements.</w:t>
      </w:r>
    </w:p>
    <w:p w14:paraId="03017D3A" w14:textId="77777777" w:rsidR="00B6498A" w:rsidRPr="00236207" w:rsidRDefault="00B6498A" w:rsidP="00B6498A">
      <w:pPr>
        <w:spacing w:line="360" w:lineRule="auto"/>
        <w:rPr>
          <w:rFonts w:cs="Arial"/>
          <w:b/>
          <w:color w:val="1F51A9"/>
          <w:szCs w:val="26"/>
        </w:rPr>
        <w:sectPr w:rsidR="00B6498A" w:rsidRPr="00236207" w:rsidSect="005F469C">
          <w:pgSz w:w="12240" w:h="15840" w:code="1"/>
          <w:pgMar w:top="1440" w:right="1797" w:bottom="1440" w:left="1797" w:header="720" w:footer="720" w:gutter="0"/>
          <w:cols w:space="720"/>
          <w:titlePg/>
          <w:docGrid w:linePitch="354"/>
        </w:sectPr>
      </w:pPr>
      <w:bookmarkStart w:id="21" w:name="_Annex_A_–"/>
      <w:bookmarkEnd w:id="21"/>
    </w:p>
    <w:p w14:paraId="6B2DD5DC" w14:textId="77777777" w:rsidR="00B6498A" w:rsidRPr="00236207" w:rsidRDefault="00B6498A" w:rsidP="00EE7EB4">
      <w:pPr>
        <w:pStyle w:val="Heading2"/>
      </w:pPr>
      <w:bookmarkStart w:id="22" w:name="_Toc193357584"/>
      <w:bookmarkStart w:id="23" w:name="_Toc203979323"/>
      <w:r w:rsidRPr="00236207">
        <w:lastRenderedPageBreak/>
        <w:t>Annex A – Legislation</w:t>
      </w:r>
      <w:bookmarkEnd w:id="22"/>
      <w:bookmarkEnd w:id="23"/>
    </w:p>
    <w:p w14:paraId="5872572D" w14:textId="20E3060A" w:rsidR="00B6498A" w:rsidRPr="00236207" w:rsidRDefault="00B6498A" w:rsidP="007C5A3F">
      <w:pPr>
        <w:pStyle w:val="Heading3"/>
      </w:pPr>
      <w:r w:rsidRPr="00236207">
        <w:t xml:space="preserve">UK - </w:t>
      </w:r>
      <w:hyperlink r:id="rId41" w:history="1">
        <w:r w:rsidRPr="00236207">
          <w:rPr>
            <w:rStyle w:val="Hyperlink"/>
            <w:b w:val="0"/>
            <w:bCs w:val="0"/>
            <w:i/>
            <w:iCs/>
            <w:color w:val="112A4C" w:themeColor="hyperlink" w:themeShade="80"/>
          </w:rPr>
          <w:t>Modern Slavery Act 2015</w:t>
        </w:r>
      </w:hyperlink>
    </w:p>
    <w:p w14:paraId="35874CAA" w14:textId="77777777" w:rsidR="00B6498A" w:rsidRPr="00236207" w:rsidRDefault="00B6498A" w:rsidP="00B6498A">
      <w:pPr>
        <w:tabs>
          <w:tab w:val="left" w:pos="3300"/>
        </w:tabs>
        <w:spacing w:line="360" w:lineRule="auto"/>
        <w:rPr>
          <w:rFonts w:cs="Arial"/>
          <w:szCs w:val="26"/>
        </w:rPr>
      </w:pPr>
      <w:r w:rsidRPr="00236207">
        <w:rPr>
          <w:rFonts w:cs="Arial"/>
          <w:color w:val="0B0C0C"/>
          <w:szCs w:val="26"/>
          <w:shd w:val="clear" w:color="auto" w:fill="FFFFFF"/>
        </w:rPr>
        <w:t xml:space="preserve">The </w:t>
      </w:r>
      <w:r w:rsidRPr="00236207">
        <w:rPr>
          <w:rFonts w:cs="Arial"/>
          <w:i/>
          <w:iCs/>
          <w:color w:val="0B0C0C"/>
          <w:szCs w:val="26"/>
          <w:shd w:val="clear" w:color="auto" w:fill="FFFFFF"/>
        </w:rPr>
        <w:t>Modern Slavery Act 2015</w:t>
      </w:r>
      <w:r w:rsidRPr="00236207">
        <w:rPr>
          <w:rFonts w:cs="Arial"/>
          <w:color w:val="0B0C0C"/>
          <w:szCs w:val="26"/>
          <w:shd w:val="clear" w:color="auto" w:fill="FFFFFF"/>
        </w:rPr>
        <w:t xml:space="preserve"> gives law enforcement the tools to fight modern slavery, ensure perpetrators can receive suitably severe punishments for these appalling crimes and enhance support and protection for victims. It received Royal Assent on Thursday 26 March 2015.</w:t>
      </w:r>
    </w:p>
    <w:p w14:paraId="2294DE24" w14:textId="77777777" w:rsidR="00B6498A" w:rsidRPr="00236207" w:rsidRDefault="00B6498A" w:rsidP="00B6498A">
      <w:pPr>
        <w:spacing w:before="240" w:line="360" w:lineRule="auto"/>
        <w:rPr>
          <w:rFonts w:cs="Arial"/>
          <w:szCs w:val="26"/>
        </w:rPr>
      </w:pPr>
      <w:r w:rsidRPr="00236207">
        <w:rPr>
          <w:rFonts w:cs="Arial"/>
          <w:szCs w:val="26"/>
        </w:rPr>
        <w:t xml:space="preserve">Section 54 of the </w:t>
      </w:r>
      <w:r w:rsidRPr="00236207">
        <w:rPr>
          <w:rFonts w:cs="Arial"/>
          <w:i/>
          <w:iCs/>
          <w:szCs w:val="26"/>
        </w:rPr>
        <w:t>Modern Slavery Act 2015</w:t>
      </w:r>
      <w:r w:rsidRPr="00236207">
        <w:rPr>
          <w:rFonts w:cs="Arial"/>
          <w:szCs w:val="26"/>
        </w:rPr>
        <w:t xml:space="preserve"> (also known as the transparency in supply chains (TISC) provision) requires commercial organisations operating in the UK with a turnover of £36 million or more to:</w:t>
      </w:r>
    </w:p>
    <w:p w14:paraId="441AD063" w14:textId="7C826AE7" w:rsidR="00B6498A" w:rsidRPr="00236207" w:rsidRDefault="00B6498A" w:rsidP="00017B1E">
      <w:pPr>
        <w:pStyle w:val="ListParagraph"/>
        <w:numPr>
          <w:ilvl w:val="0"/>
          <w:numId w:val="16"/>
        </w:numPr>
        <w:spacing w:before="240" w:after="0" w:line="360" w:lineRule="auto"/>
        <w:rPr>
          <w:rFonts w:cs="Arial"/>
          <w:szCs w:val="26"/>
        </w:rPr>
      </w:pPr>
      <w:r w:rsidRPr="00236207">
        <w:rPr>
          <w:rFonts w:cs="Arial"/>
          <w:szCs w:val="26"/>
        </w:rPr>
        <w:t>produce a modern slavery statement each financial year setting out the steps they have taken in the most recent financial year to manage modern slavery risks in their operations and supply chains</w:t>
      </w:r>
    </w:p>
    <w:p w14:paraId="53B9407A" w14:textId="271290E7" w:rsidR="00B6498A" w:rsidRPr="00236207" w:rsidRDefault="00B6498A" w:rsidP="00017B1E">
      <w:pPr>
        <w:pStyle w:val="ListParagraph"/>
        <w:numPr>
          <w:ilvl w:val="0"/>
          <w:numId w:val="16"/>
        </w:numPr>
        <w:spacing w:after="0" w:line="360" w:lineRule="auto"/>
        <w:rPr>
          <w:rFonts w:cs="Arial"/>
          <w:szCs w:val="26"/>
        </w:rPr>
      </w:pPr>
      <w:r w:rsidRPr="00236207">
        <w:rPr>
          <w:rFonts w:cs="Arial"/>
          <w:szCs w:val="26"/>
        </w:rPr>
        <w:t>publish</w:t>
      </w:r>
      <w:r w:rsidR="00AD0763" w:rsidRPr="00236207">
        <w:rPr>
          <w:rFonts w:cs="Arial"/>
          <w:szCs w:val="26"/>
        </w:rPr>
        <w:t>, annually,</w:t>
      </w:r>
      <w:r w:rsidRPr="00236207">
        <w:rPr>
          <w:rFonts w:cs="Arial"/>
          <w:szCs w:val="26"/>
        </w:rPr>
        <w:t xml:space="preserve"> their organisation’s statement on their website and include a link to this on their homepage</w:t>
      </w:r>
    </w:p>
    <w:p w14:paraId="04EB7259" w14:textId="3E170258" w:rsidR="00B6498A" w:rsidRPr="00236207" w:rsidRDefault="00B6498A" w:rsidP="00017B1E">
      <w:pPr>
        <w:pStyle w:val="ListParagraph"/>
        <w:numPr>
          <w:ilvl w:val="0"/>
          <w:numId w:val="16"/>
        </w:numPr>
        <w:spacing w:after="0" w:line="360" w:lineRule="auto"/>
        <w:rPr>
          <w:rFonts w:cs="Arial"/>
          <w:szCs w:val="26"/>
        </w:rPr>
      </w:pPr>
      <w:r w:rsidRPr="00236207">
        <w:rPr>
          <w:rFonts w:cs="Arial"/>
          <w:szCs w:val="26"/>
        </w:rPr>
        <w:t>get approval for the statement from the board of directors (or equivalent management body)</w:t>
      </w:r>
    </w:p>
    <w:p w14:paraId="578E74A2" w14:textId="7D5F1214" w:rsidR="00B6498A" w:rsidRPr="00236207" w:rsidRDefault="00B6498A" w:rsidP="00017B1E">
      <w:pPr>
        <w:pStyle w:val="ListParagraph"/>
        <w:numPr>
          <w:ilvl w:val="0"/>
          <w:numId w:val="16"/>
        </w:numPr>
        <w:spacing w:line="360" w:lineRule="auto"/>
        <w:rPr>
          <w:rFonts w:cs="Arial"/>
          <w:szCs w:val="26"/>
        </w:rPr>
      </w:pPr>
      <w:r w:rsidRPr="00236207">
        <w:rPr>
          <w:rFonts w:cs="Arial"/>
          <w:szCs w:val="26"/>
        </w:rPr>
        <w:t>ensure the statement is signed by a director or designated member (for LLP)</w:t>
      </w:r>
    </w:p>
    <w:p w14:paraId="6FA4DA32" w14:textId="0BD3002C" w:rsidR="00B6498A" w:rsidRPr="00236207" w:rsidRDefault="00B6498A" w:rsidP="00292D0C">
      <w:pPr>
        <w:tabs>
          <w:tab w:val="left" w:pos="3300"/>
        </w:tabs>
        <w:spacing w:before="240" w:line="360" w:lineRule="auto"/>
        <w:rPr>
          <w:rFonts w:cs="Arial"/>
          <w:szCs w:val="26"/>
        </w:rPr>
      </w:pPr>
      <w:r w:rsidRPr="00236207">
        <w:rPr>
          <w:rFonts w:cs="Arial"/>
          <w:color w:val="000000"/>
          <w:szCs w:val="26"/>
        </w:rPr>
        <w:t xml:space="preserve">The purpose of these ‘transparency in supply chains’ provisions is to allow scrutiny by consumers, </w:t>
      </w:r>
      <w:r w:rsidRPr="00236207" w:rsidDel="000A01AB">
        <w:rPr>
          <w:rFonts w:cs="Arial"/>
          <w:color w:val="000000"/>
          <w:szCs w:val="26"/>
        </w:rPr>
        <w:t>investors</w:t>
      </w:r>
      <w:r w:rsidRPr="00236207">
        <w:rPr>
          <w:rFonts w:cs="Arial"/>
          <w:color w:val="000000"/>
          <w:szCs w:val="26"/>
        </w:rPr>
        <w:t>, and civil society.</w:t>
      </w:r>
    </w:p>
    <w:p w14:paraId="2253A8E0" w14:textId="04933808" w:rsidR="00B6498A" w:rsidRPr="00236207" w:rsidRDefault="00B6498A" w:rsidP="007C5A3F">
      <w:pPr>
        <w:pStyle w:val="Heading3"/>
      </w:pPr>
      <w:r w:rsidRPr="00236207">
        <w:t xml:space="preserve">Australia - </w:t>
      </w:r>
      <w:hyperlink r:id="rId42" w:history="1">
        <w:r w:rsidRPr="00236207">
          <w:rPr>
            <w:rStyle w:val="Hyperlink"/>
            <w:b w:val="0"/>
            <w:bCs w:val="0"/>
            <w:i/>
            <w:iCs/>
            <w:color w:val="112A4C" w:themeColor="hyperlink" w:themeShade="80"/>
          </w:rPr>
          <w:t>Modern Slavery Act 2018</w:t>
        </w:r>
      </w:hyperlink>
    </w:p>
    <w:p w14:paraId="7E8264D3" w14:textId="77777777" w:rsidR="00B6498A" w:rsidRPr="00236207" w:rsidRDefault="00B6498A" w:rsidP="00B6498A">
      <w:pPr>
        <w:spacing w:after="240" w:line="360" w:lineRule="auto"/>
        <w:rPr>
          <w:rFonts w:cs="Arial"/>
          <w:bCs/>
          <w:szCs w:val="26"/>
        </w:rPr>
      </w:pPr>
      <w:r w:rsidRPr="00236207">
        <w:rPr>
          <w:rFonts w:cs="Arial"/>
          <w:bCs/>
          <w:szCs w:val="26"/>
        </w:rPr>
        <w:t>The Commonwealth</w:t>
      </w:r>
      <w:r w:rsidRPr="00236207">
        <w:rPr>
          <w:rFonts w:cs="Arial"/>
          <w:bCs/>
          <w:i/>
          <w:iCs/>
          <w:szCs w:val="26"/>
        </w:rPr>
        <w:t xml:space="preserve"> Modern Slavery Act 2018</w:t>
      </w:r>
      <w:r w:rsidRPr="00236207">
        <w:rPr>
          <w:rFonts w:cs="Arial"/>
          <w:bCs/>
          <w:szCs w:val="26"/>
        </w:rPr>
        <w:t xml:space="preserve"> entered into force on 1 January 2019.</w:t>
      </w:r>
      <w:r w:rsidRPr="00236207">
        <w:rPr>
          <w:rFonts w:cs="Arial"/>
          <w:color w:val="222222"/>
          <w:szCs w:val="26"/>
          <w:lang w:val="en-AU" w:eastAsia="en-AU"/>
        </w:rPr>
        <w:t xml:space="preserve"> </w:t>
      </w:r>
      <w:r w:rsidRPr="00236207">
        <w:rPr>
          <w:rFonts w:cs="Arial"/>
          <w:bCs/>
          <w:szCs w:val="26"/>
        </w:rPr>
        <w:t>This reporting requirement applies to large businesses and other entities in the Australian market with annual consolidated revenue of at least 100 million AUD.</w:t>
      </w:r>
    </w:p>
    <w:p w14:paraId="4D8A3333" w14:textId="792E99E6" w:rsidR="00B6498A" w:rsidRPr="00236207" w:rsidRDefault="00B6498A" w:rsidP="00292D0C">
      <w:pPr>
        <w:spacing w:line="360" w:lineRule="auto"/>
        <w:rPr>
          <w:rFonts w:cs="Arial"/>
          <w:bCs/>
          <w:szCs w:val="26"/>
        </w:rPr>
      </w:pPr>
      <w:r w:rsidRPr="00236207">
        <w:rPr>
          <w:rFonts w:cs="Arial"/>
          <w:bCs/>
          <w:szCs w:val="26"/>
        </w:rPr>
        <w:lastRenderedPageBreak/>
        <w:t>The reporting requirement supports the Australian business community to identify and address their modern slavery risks, and maintain responsible and transparent supply chains.</w:t>
      </w:r>
    </w:p>
    <w:p w14:paraId="49DB0C8F" w14:textId="1C80183D" w:rsidR="00B6498A" w:rsidRPr="00236207" w:rsidRDefault="00B6498A" w:rsidP="007C5A3F">
      <w:pPr>
        <w:pStyle w:val="Heading3"/>
      </w:pPr>
      <w:r w:rsidRPr="00236207">
        <w:t>Canada -</w:t>
      </w:r>
      <w:r w:rsidRPr="00236207">
        <w:rPr>
          <w:i/>
          <w:iCs/>
        </w:rPr>
        <w:t xml:space="preserve"> </w:t>
      </w:r>
      <w:hyperlink r:id="rId43" w:history="1">
        <w:r w:rsidRPr="00236207">
          <w:rPr>
            <w:rStyle w:val="Hyperlink"/>
            <w:b w:val="0"/>
            <w:bCs w:val="0"/>
            <w:i/>
            <w:iCs/>
            <w:color w:val="112A4C" w:themeColor="hyperlink" w:themeShade="80"/>
          </w:rPr>
          <w:t>Fighting Against Forced Labour and Child Labour in Supply Chains Act</w:t>
        </w:r>
      </w:hyperlink>
    </w:p>
    <w:p w14:paraId="737DAC67" w14:textId="0EE46A52" w:rsidR="00B6498A" w:rsidRPr="00236207" w:rsidRDefault="00B6498A" w:rsidP="00B6498A">
      <w:pPr>
        <w:spacing w:before="240" w:after="240" w:line="360" w:lineRule="auto"/>
        <w:rPr>
          <w:rFonts w:cs="Arial"/>
          <w:szCs w:val="26"/>
        </w:rPr>
      </w:pPr>
      <w:r w:rsidRPr="00236207">
        <w:rPr>
          <w:rFonts w:cs="Arial"/>
          <w:szCs w:val="26"/>
        </w:rPr>
        <w:t>The </w:t>
      </w:r>
      <w:r w:rsidRPr="00236207">
        <w:rPr>
          <w:rFonts w:cs="Arial"/>
          <w:i/>
          <w:iCs/>
          <w:szCs w:val="26"/>
        </w:rPr>
        <w:t>Fighting Against Forced Labour and Child Labour in Supply Chains Act</w:t>
      </w:r>
      <w:r w:rsidRPr="00236207">
        <w:rPr>
          <w:rFonts w:cs="Arial"/>
          <w:szCs w:val="26"/>
        </w:rPr>
        <w:t> (the Supply Chains Act) aims to increase industry awareness and transparency about forced labour and child labour, and to encourage responsible business practices. The Supply Chains Act came into force on January 1, 2024, and requires certain entities and government institutions to submit a report to the Minister of Public Safety by May 31 of each year.</w:t>
      </w:r>
      <w:r w:rsidRPr="00236207" w:rsidDel="003F0182">
        <w:rPr>
          <w:rFonts w:cs="Arial"/>
          <w:szCs w:val="26"/>
        </w:rPr>
        <w:t xml:space="preserve"> </w:t>
      </w:r>
    </w:p>
    <w:p w14:paraId="374BDF2F" w14:textId="77777777" w:rsidR="00B6498A" w:rsidRPr="00236207" w:rsidRDefault="00B6498A" w:rsidP="00B6498A">
      <w:pPr>
        <w:spacing w:line="360" w:lineRule="auto"/>
        <w:rPr>
          <w:rFonts w:cs="Arial"/>
          <w:szCs w:val="26"/>
        </w:rPr>
      </w:pPr>
      <w:r w:rsidRPr="00236207">
        <w:rPr>
          <w:rFonts w:cs="Arial"/>
          <w:szCs w:val="26"/>
        </w:rPr>
        <w:t>All reports are made available to the public in two ways:</w:t>
      </w:r>
    </w:p>
    <w:p w14:paraId="74BDD9F9" w14:textId="77777777" w:rsidR="00B6498A" w:rsidRPr="00236207" w:rsidRDefault="00B6498A" w:rsidP="00017B1E">
      <w:pPr>
        <w:pStyle w:val="ListParagraph"/>
        <w:numPr>
          <w:ilvl w:val="0"/>
          <w:numId w:val="12"/>
        </w:numPr>
        <w:spacing w:after="0" w:line="360" w:lineRule="auto"/>
        <w:rPr>
          <w:rFonts w:cs="Arial"/>
          <w:szCs w:val="26"/>
        </w:rPr>
      </w:pPr>
      <w:r w:rsidRPr="00236207">
        <w:rPr>
          <w:rFonts w:cs="Arial"/>
          <w:szCs w:val="26"/>
        </w:rPr>
        <w:t>In a prominent location on the entity or government institution's website</w:t>
      </w:r>
    </w:p>
    <w:p w14:paraId="326025BC" w14:textId="1D52940D" w:rsidR="00B6498A" w:rsidRPr="00236207" w:rsidRDefault="00B6498A" w:rsidP="00017B1E">
      <w:pPr>
        <w:pStyle w:val="ListParagraph"/>
        <w:numPr>
          <w:ilvl w:val="0"/>
          <w:numId w:val="12"/>
        </w:numPr>
        <w:spacing w:after="240" w:line="360" w:lineRule="auto"/>
        <w:rPr>
          <w:rFonts w:cs="Arial"/>
          <w:szCs w:val="26"/>
        </w:rPr>
      </w:pPr>
      <w:r w:rsidRPr="00236207">
        <w:rPr>
          <w:rFonts w:cs="Arial"/>
          <w:szCs w:val="26"/>
        </w:rPr>
        <w:t xml:space="preserve">In </w:t>
      </w:r>
      <w:hyperlink r:id="rId44" w:history="1">
        <w:r w:rsidRPr="00B20C38">
          <w:rPr>
            <w:rStyle w:val="Hyperlink"/>
            <w:rFonts w:cs="Arial"/>
            <w:szCs w:val="26"/>
          </w:rPr>
          <w:t xml:space="preserve">Public Safety Canada's </w:t>
        </w:r>
        <w:r w:rsidR="00B20C38" w:rsidRPr="00B20C38">
          <w:rPr>
            <w:rStyle w:val="Hyperlink"/>
            <w:rFonts w:cs="Arial"/>
            <w:szCs w:val="26"/>
          </w:rPr>
          <w:t>online catalogue</w:t>
        </w:r>
      </w:hyperlink>
    </w:p>
    <w:p w14:paraId="2D9475F0" w14:textId="77777777" w:rsidR="00B6498A" w:rsidRPr="00236207" w:rsidRDefault="00B6498A" w:rsidP="00B6498A">
      <w:pPr>
        <w:spacing w:line="360" w:lineRule="auto"/>
        <w:rPr>
          <w:rFonts w:cs="Arial"/>
          <w:szCs w:val="26"/>
        </w:rPr>
      </w:pPr>
      <w:r w:rsidRPr="00236207">
        <w:rPr>
          <w:rFonts w:cs="Arial"/>
          <w:szCs w:val="26"/>
        </w:rPr>
        <w:t>A summary of the reports received each year can be found in an annual report tabled in Parliament by the Minister of Public Safety.</w:t>
      </w:r>
    </w:p>
    <w:p w14:paraId="337D4D75" w14:textId="6FFDE2DB" w:rsidR="00B6498A" w:rsidRPr="00236207" w:rsidRDefault="00B6498A" w:rsidP="00B6498A">
      <w:pPr>
        <w:spacing w:line="360" w:lineRule="auto"/>
        <w:rPr>
          <w:rFonts w:cs="Arial"/>
          <w:szCs w:val="26"/>
        </w:rPr>
      </w:pPr>
      <w:r w:rsidRPr="00236207">
        <w:rPr>
          <w:rFonts w:cs="Arial"/>
          <w:szCs w:val="26"/>
        </w:rPr>
        <w:t xml:space="preserve">The Act states that an </w:t>
      </w:r>
      <w:r w:rsidRPr="00236207">
        <w:rPr>
          <w:rFonts w:cs="Arial"/>
          <w:b/>
          <w:bCs/>
          <w:i/>
          <w:iCs/>
          <w:szCs w:val="26"/>
          <w:lang w:val="en-CA"/>
        </w:rPr>
        <w:t>entity</w:t>
      </w:r>
      <w:r w:rsidRPr="00236207">
        <w:rPr>
          <w:rFonts w:cs="Arial"/>
          <w:szCs w:val="26"/>
        </w:rPr>
        <w:t> means a corporation or a trust, partnership or other unincorporated organization that</w:t>
      </w:r>
      <w:r w:rsidR="002B1A23" w:rsidRPr="00236207">
        <w:rPr>
          <w:rFonts w:cs="Arial"/>
          <w:szCs w:val="26"/>
        </w:rPr>
        <w:t>:</w:t>
      </w:r>
    </w:p>
    <w:p w14:paraId="6911501A" w14:textId="77777777" w:rsidR="00B6498A" w:rsidRPr="00236207" w:rsidRDefault="00B6498A" w:rsidP="00017B1E">
      <w:pPr>
        <w:numPr>
          <w:ilvl w:val="0"/>
          <w:numId w:val="17"/>
        </w:numPr>
        <w:spacing w:after="0" w:line="360" w:lineRule="auto"/>
        <w:rPr>
          <w:rFonts w:cs="Arial"/>
          <w:szCs w:val="26"/>
        </w:rPr>
      </w:pPr>
      <w:r w:rsidRPr="00236207">
        <w:rPr>
          <w:rFonts w:cs="Arial"/>
          <w:b/>
          <w:bCs/>
          <w:szCs w:val="26"/>
          <w:lang w:val="en-CA"/>
        </w:rPr>
        <w:t>(a)</w:t>
      </w:r>
      <w:r w:rsidRPr="00236207">
        <w:rPr>
          <w:rFonts w:cs="Arial"/>
          <w:b/>
          <w:bCs/>
          <w:szCs w:val="26"/>
          <w:lang w:val="en-CA"/>
        </w:rPr>
        <w:t> </w:t>
      </w:r>
      <w:r w:rsidRPr="00236207">
        <w:rPr>
          <w:rFonts w:cs="Arial"/>
          <w:szCs w:val="26"/>
        </w:rPr>
        <w:t>is listed on a stock exchange in Canada;</w:t>
      </w:r>
    </w:p>
    <w:p w14:paraId="583AE40A" w14:textId="77777777" w:rsidR="00B6498A" w:rsidRPr="00236207" w:rsidRDefault="00B6498A" w:rsidP="00017B1E">
      <w:pPr>
        <w:numPr>
          <w:ilvl w:val="0"/>
          <w:numId w:val="17"/>
        </w:numPr>
        <w:spacing w:after="0" w:line="360" w:lineRule="auto"/>
        <w:rPr>
          <w:rFonts w:cs="Arial"/>
          <w:szCs w:val="26"/>
        </w:rPr>
      </w:pPr>
      <w:r w:rsidRPr="00236207">
        <w:rPr>
          <w:rFonts w:cs="Arial"/>
          <w:b/>
          <w:bCs/>
          <w:szCs w:val="26"/>
          <w:lang w:val="en-CA"/>
        </w:rPr>
        <w:t>(b)</w:t>
      </w:r>
      <w:r w:rsidRPr="00236207">
        <w:rPr>
          <w:rFonts w:cs="Arial"/>
          <w:b/>
          <w:bCs/>
          <w:szCs w:val="26"/>
          <w:lang w:val="en-CA"/>
        </w:rPr>
        <w:t> </w:t>
      </w:r>
      <w:r w:rsidRPr="00236207">
        <w:rPr>
          <w:rFonts w:cs="Arial"/>
          <w:szCs w:val="26"/>
        </w:rPr>
        <w:t>has a place of business in Canada, does business in Canada or has assets in Canada and that, based on its consolidated financial statements, meets at least two of the following conditions for at least one of its two most recent financial years:</w:t>
      </w:r>
    </w:p>
    <w:p w14:paraId="664B315E" w14:textId="41D0B8D8" w:rsidR="00B6498A" w:rsidRPr="00236207" w:rsidRDefault="00B6498A" w:rsidP="00017B1E">
      <w:pPr>
        <w:numPr>
          <w:ilvl w:val="1"/>
          <w:numId w:val="17"/>
        </w:numPr>
        <w:spacing w:after="0" w:line="360" w:lineRule="auto"/>
        <w:rPr>
          <w:rFonts w:cs="Arial"/>
          <w:szCs w:val="26"/>
        </w:rPr>
      </w:pPr>
      <w:r w:rsidRPr="00236207">
        <w:rPr>
          <w:rFonts w:cs="Arial"/>
          <w:b/>
          <w:bCs/>
          <w:szCs w:val="26"/>
          <w:lang w:val="en-CA"/>
        </w:rPr>
        <w:t>(i)</w:t>
      </w:r>
      <w:r w:rsidRPr="00236207">
        <w:rPr>
          <w:rFonts w:cs="Arial"/>
          <w:b/>
          <w:bCs/>
          <w:szCs w:val="26"/>
          <w:lang w:val="en-CA"/>
        </w:rPr>
        <w:t> </w:t>
      </w:r>
      <w:r w:rsidRPr="00236207">
        <w:rPr>
          <w:rFonts w:cs="Arial"/>
          <w:szCs w:val="26"/>
        </w:rPr>
        <w:t xml:space="preserve">it has at least </w:t>
      </w:r>
      <w:r w:rsidR="00DB0562" w:rsidRPr="00236207">
        <w:rPr>
          <w:rFonts w:cs="Arial"/>
          <w:szCs w:val="26"/>
        </w:rPr>
        <w:t>$</w:t>
      </w:r>
      <w:r w:rsidRPr="00236207">
        <w:rPr>
          <w:rFonts w:cs="Arial"/>
          <w:szCs w:val="26"/>
        </w:rPr>
        <w:t>20 million</w:t>
      </w:r>
      <w:r w:rsidRPr="00236207">
        <w:t xml:space="preserve"> </w:t>
      </w:r>
      <w:r w:rsidRPr="00236207">
        <w:rPr>
          <w:rFonts w:cs="Arial"/>
          <w:szCs w:val="26"/>
        </w:rPr>
        <w:t>CAD in assets,</w:t>
      </w:r>
    </w:p>
    <w:p w14:paraId="6DB1C5E7" w14:textId="7F4FFE52" w:rsidR="00B6498A" w:rsidRPr="00236207" w:rsidRDefault="00B6498A" w:rsidP="00017B1E">
      <w:pPr>
        <w:numPr>
          <w:ilvl w:val="1"/>
          <w:numId w:val="17"/>
        </w:numPr>
        <w:spacing w:after="0" w:line="360" w:lineRule="auto"/>
        <w:rPr>
          <w:rFonts w:cs="Arial"/>
          <w:szCs w:val="26"/>
        </w:rPr>
      </w:pPr>
      <w:r w:rsidRPr="00236207">
        <w:rPr>
          <w:rFonts w:cs="Arial"/>
          <w:b/>
          <w:bCs/>
          <w:szCs w:val="26"/>
          <w:lang w:val="en-CA"/>
        </w:rPr>
        <w:lastRenderedPageBreak/>
        <w:t>(ii)</w:t>
      </w:r>
      <w:r w:rsidRPr="00236207">
        <w:rPr>
          <w:rFonts w:cs="Arial"/>
          <w:b/>
          <w:bCs/>
          <w:szCs w:val="26"/>
          <w:lang w:val="en-CA"/>
        </w:rPr>
        <w:t> </w:t>
      </w:r>
      <w:r w:rsidRPr="00236207">
        <w:rPr>
          <w:rFonts w:cs="Arial"/>
          <w:szCs w:val="26"/>
        </w:rPr>
        <w:t xml:space="preserve">it has generated at least </w:t>
      </w:r>
      <w:r w:rsidR="00DB0562" w:rsidRPr="00236207">
        <w:rPr>
          <w:rFonts w:cs="Arial"/>
          <w:szCs w:val="26"/>
        </w:rPr>
        <w:t>$</w:t>
      </w:r>
      <w:r w:rsidRPr="00236207">
        <w:rPr>
          <w:rFonts w:cs="Arial"/>
          <w:szCs w:val="26"/>
        </w:rPr>
        <w:t>40 million CAD in revenue, and</w:t>
      </w:r>
    </w:p>
    <w:p w14:paraId="58021831" w14:textId="77777777" w:rsidR="00B6498A" w:rsidRPr="00236207" w:rsidRDefault="00B6498A" w:rsidP="00017B1E">
      <w:pPr>
        <w:numPr>
          <w:ilvl w:val="1"/>
          <w:numId w:val="17"/>
        </w:numPr>
        <w:spacing w:after="0" w:line="360" w:lineRule="auto"/>
        <w:rPr>
          <w:rFonts w:cs="Arial"/>
          <w:szCs w:val="26"/>
        </w:rPr>
      </w:pPr>
      <w:r w:rsidRPr="00236207">
        <w:rPr>
          <w:rFonts w:cs="Arial"/>
          <w:b/>
          <w:bCs/>
          <w:szCs w:val="26"/>
          <w:lang w:val="en-CA"/>
        </w:rPr>
        <w:t>(iii)</w:t>
      </w:r>
      <w:r w:rsidRPr="00236207">
        <w:rPr>
          <w:rFonts w:cs="Arial"/>
          <w:b/>
          <w:bCs/>
          <w:szCs w:val="26"/>
          <w:lang w:val="en-CA"/>
        </w:rPr>
        <w:t> </w:t>
      </w:r>
      <w:r w:rsidRPr="00236207">
        <w:rPr>
          <w:rFonts w:cs="Arial"/>
          <w:szCs w:val="26"/>
        </w:rPr>
        <w:t>it employs an average of at least 250 employees; or</w:t>
      </w:r>
    </w:p>
    <w:p w14:paraId="7F4EBC8A" w14:textId="052498E2" w:rsidR="00B6498A" w:rsidRPr="00236207" w:rsidRDefault="00B6498A" w:rsidP="00017B1E">
      <w:pPr>
        <w:numPr>
          <w:ilvl w:val="0"/>
          <w:numId w:val="17"/>
        </w:numPr>
        <w:spacing w:after="0" w:line="360" w:lineRule="auto"/>
        <w:rPr>
          <w:rFonts w:cs="Arial"/>
          <w:szCs w:val="26"/>
        </w:rPr>
      </w:pPr>
      <w:r w:rsidRPr="00236207">
        <w:rPr>
          <w:rFonts w:cs="Arial"/>
          <w:b/>
          <w:bCs/>
          <w:szCs w:val="26"/>
          <w:lang w:val="en-CA"/>
        </w:rPr>
        <w:t>(c)</w:t>
      </w:r>
      <w:r w:rsidRPr="00236207">
        <w:rPr>
          <w:rFonts w:cs="Arial"/>
          <w:b/>
          <w:bCs/>
          <w:szCs w:val="26"/>
          <w:lang w:val="en-CA"/>
        </w:rPr>
        <w:t> </w:t>
      </w:r>
      <w:r w:rsidRPr="00236207">
        <w:rPr>
          <w:rFonts w:cs="Arial"/>
          <w:szCs w:val="26"/>
        </w:rPr>
        <w:t xml:space="preserve">is prescribed by regulations. </w:t>
      </w:r>
    </w:p>
    <w:p w14:paraId="599B4F0A" w14:textId="77777777" w:rsidR="00040975" w:rsidRPr="00236207" w:rsidRDefault="00040975" w:rsidP="00040975">
      <w:pPr>
        <w:spacing w:after="0" w:line="360" w:lineRule="auto"/>
        <w:ind w:left="720"/>
        <w:rPr>
          <w:rFonts w:cs="Arial"/>
          <w:szCs w:val="26"/>
        </w:rPr>
      </w:pPr>
    </w:p>
    <w:p w14:paraId="0AA3EB0E" w14:textId="77777777" w:rsidR="00B6498A" w:rsidRPr="00236207" w:rsidRDefault="00B6498A" w:rsidP="00B6498A">
      <w:pPr>
        <w:spacing w:line="360" w:lineRule="auto"/>
        <w:rPr>
          <w:rFonts w:cs="Arial"/>
          <w:szCs w:val="26"/>
        </w:rPr>
      </w:pPr>
      <w:r w:rsidRPr="00236207">
        <w:rPr>
          <w:rFonts w:cs="Arial"/>
          <w:szCs w:val="26"/>
        </w:rPr>
        <w:t>Those who fall within the above definition of entity are required to submit a report if they:</w:t>
      </w:r>
    </w:p>
    <w:p w14:paraId="4D7D215F" w14:textId="77777777" w:rsidR="00B6498A" w:rsidRPr="00236207" w:rsidRDefault="00B6498A" w:rsidP="00017B1E">
      <w:pPr>
        <w:pStyle w:val="ListParagraph"/>
        <w:numPr>
          <w:ilvl w:val="0"/>
          <w:numId w:val="18"/>
        </w:numPr>
        <w:spacing w:after="0" w:line="360" w:lineRule="auto"/>
        <w:rPr>
          <w:rFonts w:cs="Arial"/>
          <w:szCs w:val="26"/>
        </w:rPr>
      </w:pPr>
      <w:r w:rsidRPr="00236207">
        <w:rPr>
          <w:rFonts w:cs="Arial"/>
          <w:szCs w:val="26"/>
        </w:rPr>
        <w:t>produce goods in Canada or elsewhere;</w:t>
      </w:r>
    </w:p>
    <w:p w14:paraId="54761692" w14:textId="77777777" w:rsidR="00B6498A" w:rsidRPr="00236207" w:rsidRDefault="00B6498A" w:rsidP="00017B1E">
      <w:pPr>
        <w:pStyle w:val="ListParagraph"/>
        <w:numPr>
          <w:ilvl w:val="0"/>
          <w:numId w:val="18"/>
        </w:numPr>
        <w:spacing w:after="0" w:line="360" w:lineRule="auto"/>
        <w:rPr>
          <w:rFonts w:cs="Arial"/>
          <w:szCs w:val="26"/>
        </w:rPr>
      </w:pPr>
      <w:r w:rsidRPr="00236207">
        <w:rPr>
          <w:rFonts w:cs="Arial"/>
          <w:szCs w:val="26"/>
        </w:rPr>
        <w:t>import goods produced outside Canada; or</w:t>
      </w:r>
    </w:p>
    <w:p w14:paraId="514CCFCE" w14:textId="77777777" w:rsidR="00B6498A" w:rsidRPr="00236207" w:rsidRDefault="00B6498A" w:rsidP="00017B1E">
      <w:pPr>
        <w:pStyle w:val="ListParagraph"/>
        <w:numPr>
          <w:ilvl w:val="0"/>
          <w:numId w:val="18"/>
        </w:numPr>
        <w:spacing w:after="0" w:line="360" w:lineRule="auto"/>
        <w:rPr>
          <w:rFonts w:cs="Arial"/>
          <w:szCs w:val="26"/>
        </w:rPr>
      </w:pPr>
      <w:r w:rsidRPr="00236207">
        <w:rPr>
          <w:rFonts w:cs="Arial"/>
          <w:szCs w:val="26"/>
        </w:rPr>
        <w:t>control another entity that produces or imports goods.</w:t>
      </w:r>
    </w:p>
    <w:p w14:paraId="0ACCF9D7" w14:textId="77777777" w:rsidR="00B6498A" w:rsidRPr="00236207" w:rsidRDefault="00B6498A" w:rsidP="007C5A3F">
      <w:pPr>
        <w:pStyle w:val="Heading1"/>
      </w:pPr>
    </w:p>
    <w:p w14:paraId="74996513" w14:textId="77777777" w:rsidR="00B6498A" w:rsidRPr="00236207" w:rsidRDefault="00B6498A" w:rsidP="00B6498A">
      <w:pPr>
        <w:spacing w:line="360" w:lineRule="auto"/>
        <w:rPr>
          <w:rFonts w:cs="Arial"/>
          <w:b/>
          <w:color w:val="1F51A9"/>
          <w:szCs w:val="26"/>
        </w:rPr>
      </w:pPr>
      <w:bookmarkStart w:id="24" w:name="_Annex_B_-"/>
      <w:bookmarkEnd w:id="24"/>
      <w:r w:rsidRPr="00236207">
        <w:rPr>
          <w:rFonts w:cs="Arial"/>
          <w:b/>
          <w:color w:val="1F51A9"/>
          <w:szCs w:val="26"/>
        </w:rPr>
        <w:br w:type="page"/>
      </w:r>
    </w:p>
    <w:p w14:paraId="6F3B3473" w14:textId="58CCEC7F" w:rsidR="00B6498A" w:rsidRPr="00236207" w:rsidRDefault="00B6498A" w:rsidP="00EE7EB4">
      <w:pPr>
        <w:pStyle w:val="Heading2"/>
      </w:pPr>
      <w:bookmarkStart w:id="25" w:name="_Toc193357585"/>
      <w:bookmarkStart w:id="26" w:name="_Toc203979324"/>
      <w:r w:rsidRPr="00236207">
        <w:lastRenderedPageBreak/>
        <w:t>Annex B – Definitions</w:t>
      </w:r>
      <w:bookmarkEnd w:id="25"/>
      <w:bookmarkEnd w:id="26"/>
    </w:p>
    <w:p w14:paraId="4D58126B" w14:textId="77777777" w:rsidR="00B6498A" w:rsidRPr="00236207" w:rsidRDefault="00B6498A" w:rsidP="007C5A3F">
      <w:pPr>
        <w:pStyle w:val="Heading3"/>
      </w:pPr>
      <w:bookmarkStart w:id="27" w:name="_Toc193214371"/>
      <w:r w:rsidRPr="00236207">
        <w:t xml:space="preserve">UK </w:t>
      </w:r>
      <w:bookmarkEnd w:id="27"/>
      <w:r w:rsidRPr="00236207">
        <w:t>Definition of Modern Slavery</w:t>
      </w:r>
    </w:p>
    <w:p w14:paraId="46C7696A" w14:textId="3D0E463E" w:rsidR="00B6498A" w:rsidRPr="00236207" w:rsidRDefault="00B6498A" w:rsidP="00B6498A">
      <w:pPr>
        <w:spacing w:line="360" w:lineRule="auto"/>
        <w:rPr>
          <w:rFonts w:cs="Arial"/>
          <w:color w:val="0B0C0C"/>
          <w:szCs w:val="26"/>
          <w:shd w:val="clear" w:color="auto" w:fill="FFFFFF"/>
        </w:rPr>
      </w:pPr>
      <w:r w:rsidRPr="00236207">
        <w:rPr>
          <w:rFonts w:cs="Arial"/>
          <w:color w:val="0B0C0C"/>
          <w:szCs w:val="26"/>
          <w:shd w:val="clear" w:color="auto" w:fill="FFFFFF"/>
        </w:rPr>
        <w:t xml:space="preserve">The UK </w:t>
      </w:r>
      <w:r w:rsidRPr="00236207">
        <w:rPr>
          <w:rFonts w:cs="Arial"/>
          <w:i/>
          <w:iCs/>
          <w:color w:val="0B0C0C"/>
          <w:szCs w:val="26"/>
          <w:shd w:val="clear" w:color="auto" w:fill="FFFFFF"/>
        </w:rPr>
        <w:t xml:space="preserve">Modern Slavery Act </w:t>
      </w:r>
      <w:r w:rsidR="00983CF4" w:rsidRPr="00236207">
        <w:rPr>
          <w:rFonts w:cs="Arial"/>
          <w:i/>
          <w:iCs/>
          <w:color w:val="0B0C0C"/>
          <w:szCs w:val="26"/>
          <w:shd w:val="clear" w:color="auto" w:fill="FFFFFF"/>
        </w:rPr>
        <w:t>2015</w:t>
      </w:r>
      <w:r w:rsidR="00983CF4" w:rsidRPr="00236207">
        <w:rPr>
          <w:rFonts w:cs="Arial"/>
          <w:color w:val="0B0C0C"/>
          <w:szCs w:val="26"/>
          <w:shd w:val="clear" w:color="auto" w:fill="FFFFFF"/>
        </w:rPr>
        <w:t xml:space="preserve"> </w:t>
      </w:r>
      <w:r w:rsidRPr="00236207">
        <w:rPr>
          <w:rFonts w:cs="Arial"/>
          <w:color w:val="0B0C0C"/>
          <w:szCs w:val="26"/>
          <w:shd w:val="clear" w:color="auto" w:fill="FFFFFF"/>
        </w:rPr>
        <w:t>uses the term Modern Slavery to encapsulate the following offenses:</w:t>
      </w:r>
    </w:p>
    <w:p w14:paraId="6B23D97A" w14:textId="3A82BCDA" w:rsidR="00B6498A" w:rsidRPr="00236207" w:rsidRDefault="00CB741D" w:rsidP="00B6498A">
      <w:pPr>
        <w:pStyle w:val="ListParagraph"/>
        <w:numPr>
          <w:ilvl w:val="0"/>
          <w:numId w:val="5"/>
        </w:numPr>
        <w:spacing w:after="0" w:line="360" w:lineRule="auto"/>
        <w:rPr>
          <w:rFonts w:cs="Arial"/>
          <w:color w:val="0B0C0C"/>
          <w:szCs w:val="26"/>
          <w:shd w:val="clear" w:color="auto" w:fill="FFFFFF"/>
        </w:rPr>
      </w:pPr>
      <w:r w:rsidRPr="00236207">
        <w:rPr>
          <w:rFonts w:cs="Arial"/>
          <w:color w:val="0B0C0C"/>
          <w:szCs w:val="26"/>
          <w:shd w:val="clear" w:color="auto" w:fill="FFFFFF"/>
        </w:rPr>
        <w:t>S</w:t>
      </w:r>
      <w:r w:rsidR="00B6498A" w:rsidRPr="00236207">
        <w:rPr>
          <w:rFonts w:cs="Arial"/>
          <w:color w:val="0B0C0C"/>
          <w:szCs w:val="26"/>
          <w:shd w:val="clear" w:color="auto" w:fill="FFFFFF"/>
        </w:rPr>
        <w:t>lavery;</w:t>
      </w:r>
    </w:p>
    <w:p w14:paraId="595B1295" w14:textId="74B60439" w:rsidR="00B6498A" w:rsidRPr="00236207" w:rsidRDefault="00CB741D" w:rsidP="00B6498A">
      <w:pPr>
        <w:pStyle w:val="ListParagraph"/>
        <w:numPr>
          <w:ilvl w:val="0"/>
          <w:numId w:val="5"/>
        </w:numPr>
        <w:spacing w:after="0" w:line="360" w:lineRule="auto"/>
        <w:rPr>
          <w:rFonts w:cs="Arial"/>
          <w:color w:val="0B0C0C"/>
          <w:szCs w:val="26"/>
          <w:shd w:val="clear" w:color="auto" w:fill="FFFFFF"/>
        </w:rPr>
      </w:pPr>
      <w:r w:rsidRPr="00236207">
        <w:rPr>
          <w:rFonts w:cs="Arial"/>
          <w:color w:val="0B0C0C"/>
          <w:szCs w:val="26"/>
          <w:shd w:val="clear" w:color="auto" w:fill="FFFFFF"/>
        </w:rPr>
        <w:t>S</w:t>
      </w:r>
      <w:r w:rsidR="00B6498A" w:rsidRPr="00236207">
        <w:rPr>
          <w:rFonts w:cs="Arial"/>
          <w:color w:val="0B0C0C"/>
          <w:szCs w:val="26"/>
          <w:shd w:val="clear" w:color="auto" w:fill="FFFFFF"/>
        </w:rPr>
        <w:t>ervitude;</w:t>
      </w:r>
    </w:p>
    <w:p w14:paraId="15E4C250" w14:textId="257895AA" w:rsidR="00B6498A" w:rsidRPr="00236207" w:rsidRDefault="00CB741D" w:rsidP="00B6498A">
      <w:pPr>
        <w:pStyle w:val="ListParagraph"/>
        <w:numPr>
          <w:ilvl w:val="0"/>
          <w:numId w:val="5"/>
        </w:numPr>
        <w:spacing w:after="0" w:line="360" w:lineRule="auto"/>
        <w:rPr>
          <w:rFonts w:cs="Arial"/>
          <w:color w:val="0B0C0C"/>
          <w:szCs w:val="26"/>
          <w:shd w:val="clear" w:color="auto" w:fill="FFFFFF"/>
        </w:rPr>
      </w:pPr>
      <w:r w:rsidRPr="00236207">
        <w:rPr>
          <w:rFonts w:cs="Arial"/>
          <w:color w:val="0B0C0C"/>
          <w:szCs w:val="26"/>
          <w:shd w:val="clear" w:color="auto" w:fill="FFFFFF"/>
        </w:rPr>
        <w:t>F</w:t>
      </w:r>
      <w:r w:rsidR="00B6498A" w:rsidRPr="00236207">
        <w:rPr>
          <w:rFonts w:cs="Arial"/>
          <w:color w:val="0B0C0C"/>
          <w:szCs w:val="26"/>
          <w:shd w:val="clear" w:color="auto" w:fill="FFFFFF"/>
        </w:rPr>
        <w:t xml:space="preserve">orced or compulsory labour; </w:t>
      </w:r>
    </w:p>
    <w:p w14:paraId="03FF24EC" w14:textId="1AFE6FC1" w:rsidR="00B6498A" w:rsidRPr="00236207" w:rsidRDefault="00FB06AA" w:rsidP="00B6498A">
      <w:pPr>
        <w:pStyle w:val="ListParagraph"/>
        <w:numPr>
          <w:ilvl w:val="0"/>
          <w:numId w:val="5"/>
        </w:numPr>
        <w:spacing w:after="240" w:line="360" w:lineRule="auto"/>
        <w:rPr>
          <w:rFonts w:cs="Arial"/>
          <w:color w:val="0B0C0C"/>
          <w:szCs w:val="26"/>
          <w:shd w:val="clear" w:color="auto" w:fill="FFFFFF"/>
        </w:rPr>
      </w:pPr>
      <w:r w:rsidRPr="00236207">
        <w:rPr>
          <w:rFonts w:cs="Arial"/>
          <w:color w:val="0B0C0C"/>
          <w:szCs w:val="26"/>
          <w:shd w:val="clear" w:color="auto" w:fill="FFFFFF"/>
        </w:rPr>
        <w:t>H</w:t>
      </w:r>
      <w:r w:rsidR="00B6498A" w:rsidRPr="00236207">
        <w:rPr>
          <w:rFonts w:cs="Arial"/>
          <w:color w:val="0B0C0C"/>
          <w:szCs w:val="26"/>
          <w:shd w:val="clear" w:color="auto" w:fill="FFFFFF"/>
        </w:rPr>
        <w:t xml:space="preserve">uman trafficking. </w:t>
      </w:r>
    </w:p>
    <w:p w14:paraId="7BE9CF6C" w14:textId="5CF05BBC" w:rsidR="00B6498A" w:rsidRPr="00236207" w:rsidRDefault="00B6498A" w:rsidP="00B6498A">
      <w:pPr>
        <w:spacing w:line="360" w:lineRule="auto"/>
        <w:rPr>
          <w:rFonts w:cs="Arial"/>
          <w:b/>
          <w:color w:val="1F51A9"/>
          <w:szCs w:val="26"/>
        </w:rPr>
      </w:pPr>
      <w:r w:rsidRPr="00236207">
        <w:rPr>
          <w:rFonts w:cs="Arial"/>
          <w:color w:val="0B0C0C"/>
          <w:szCs w:val="26"/>
          <w:shd w:val="clear" w:color="auto" w:fill="FFFFFF"/>
        </w:rPr>
        <w:t>The offences are set out in </w:t>
      </w:r>
      <w:hyperlink r:id="rId45" w:history="1">
        <w:r w:rsidR="00944BD4">
          <w:rPr>
            <w:rStyle w:val="Hyperlink"/>
            <w:rFonts w:cs="Arial"/>
            <w:szCs w:val="26"/>
            <w:shd w:val="clear" w:color="auto" w:fill="FFFFFF"/>
          </w:rPr>
          <w:t xml:space="preserve">section 1 of the UK </w:t>
        </w:r>
        <w:r w:rsidR="00944BD4" w:rsidRPr="00944BD4">
          <w:rPr>
            <w:rStyle w:val="Hyperlink"/>
            <w:rFonts w:cs="Arial"/>
            <w:i/>
            <w:iCs/>
            <w:szCs w:val="26"/>
            <w:shd w:val="clear" w:color="auto" w:fill="FFFFFF"/>
          </w:rPr>
          <w:t>Modern Slavery Act 2015</w:t>
        </w:r>
      </w:hyperlink>
      <w:r w:rsidR="00424798" w:rsidRPr="00105E7A">
        <w:rPr>
          <w:rFonts w:cs="Arial"/>
          <w:color w:val="0B0C0C"/>
          <w:szCs w:val="26"/>
          <w:shd w:val="clear" w:color="auto" w:fill="FFFFFF"/>
        </w:rPr>
        <w:t xml:space="preserve"> </w:t>
      </w:r>
      <w:r w:rsidRPr="00236207">
        <w:rPr>
          <w:rFonts w:cs="Arial"/>
          <w:color w:val="0B0C0C"/>
          <w:szCs w:val="26"/>
          <w:shd w:val="clear" w:color="auto" w:fill="FFFFFF"/>
        </w:rPr>
        <w:t>and </w:t>
      </w:r>
      <w:hyperlink r:id="rId46" w:history="1">
        <w:r w:rsidR="00944BD4">
          <w:rPr>
            <w:rStyle w:val="Hyperlink"/>
            <w:rFonts w:cs="Arial"/>
            <w:color w:val="1D70B8"/>
            <w:szCs w:val="26"/>
            <w:shd w:val="clear" w:color="auto" w:fill="FFFFFF"/>
          </w:rPr>
          <w:t xml:space="preserve">section 2 of the UK </w:t>
        </w:r>
        <w:r w:rsidR="00944BD4" w:rsidRPr="00944BD4">
          <w:rPr>
            <w:rStyle w:val="Hyperlink"/>
            <w:rFonts w:cs="Arial"/>
            <w:i/>
            <w:iCs/>
            <w:color w:val="1D70B8"/>
            <w:szCs w:val="26"/>
            <w:shd w:val="clear" w:color="auto" w:fill="FFFFFF"/>
          </w:rPr>
          <w:t>Modern Slavery Act 2015</w:t>
        </w:r>
      </w:hyperlink>
      <w:r w:rsidRPr="00105E7A">
        <w:rPr>
          <w:rFonts w:cs="Arial"/>
          <w:color w:val="0B0C0C"/>
          <w:szCs w:val="26"/>
          <w:shd w:val="clear" w:color="auto" w:fill="FFFFFF"/>
        </w:rPr>
        <w:t>.</w:t>
      </w:r>
    </w:p>
    <w:p w14:paraId="53C7613D" w14:textId="77777777" w:rsidR="00B6498A" w:rsidRPr="00236207" w:rsidRDefault="00B6498A" w:rsidP="007C5A3F">
      <w:pPr>
        <w:pStyle w:val="Heading3"/>
      </w:pPr>
      <w:r w:rsidRPr="00236207">
        <w:t xml:space="preserve">Australia Definition of Modern Slavery </w:t>
      </w:r>
      <w:r w:rsidRPr="00236207">
        <w:tab/>
      </w:r>
    </w:p>
    <w:p w14:paraId="22EA3681" w14:textId="1247B7C0" w:rsidR="00B6498A" w:rsidRPr="00236207" w:rsidRDefault="00B6498A" w:rsidP="00B6498A">
      <w:pPr>
        <w:spacing w:line="360" w:lineRule="auto"/>
        <w:rPr>
          <w:rFonts w:cs="Arial"/>
          <w:szCs w:val="26"/>
        </w:rPr>
      </w:pPr>
      <w:r w:rsidRPr="00236207">
        <w:rPr>
          <w:rFonts w:cs="Arial"/>
          <w:szCs w:val="26"/>
        </w:rPr>
        <w:t xml:space="preserve">The Australian </w:t>
      </w:r>
      <w:r w:rsidRPr="00236207">
        <w:rPr>
          <w:rFonts w:cs="Arial"/>
          <w:i/>
          <w:iCs/>
          <w:szCs w:val="26"/>
        </w:rPr>
        <w:t xml:space="preserve">Modern Slavery Act </w:t>
      </w:r>
      <w:r w:rsidR="00D36F04" w:rsidRPr="00236207">
        <w:rPr>
          <w:rFonts w:cs="Arial"/>
          <w:i/>
          <w:iCs/>
          <w:szCs w:val="26"/>
        </w:rPr>
        <w:t>2018</w:t>
      </w:r>
      <w:r w:rsidR="00D36F04" w:rsidRPr="00236207">
        <w:rPr>
          <w:rFonts w:cs="Arial"/>
          <w:szCs w:val="26"/>
        </w:rPr>
        <w:t xml:space="preserve"> </w:t>
      </w:r>
      <w:r w:rsidRPr="00236207">
        <w:rPr>
          <w:rFonts w:cs="Arial"/>
          <w:szCs w:val="26"/>
        </w:rPr>
        <w:t xml:space="preserve">uses the term modern slavery to encapsulate the following practices: </w:t>
      </w:r>
    </w:p>
    <w:p w14:paraId="0E39C86F"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Human Trafficking</w:t>
      </w:r>
    </w:p>
    <w:p w14:paraId="59CB0E6F"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Slavery</w:t>
      </w:r>
    </w:p>
    <w:p w14:paraId="5DF5966F"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Servitude</w:t>
      </w:r>
    </w:p>
    <w:p w14:paraId="3198FF8F"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Forced labour</w:t>
      </w:r>
    </w:p>
    <w:p w14:paraId="5590E59E"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Forced marriage</w:t>
      </w:r>
    </w:p>
    <w:p w14:paraId="32C5C1FB"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Debt bondage</w:t>
      </w:r>
    </w:p>
    <w:p w14:paraId="67AF7D04" w14:textId="77777777" w:rsidR="00B6498A" w:rsidRPr="00236207" w:rsidRDefault="00B6498A" w:rsidP="00B6498A">
      <w:pPr>
        <w:pStyle w:val="ListParagraph"/>
        <w:numPr>
          <w:ilvl w:val="0"/>
          <w:numId w:val="3"/>
        </w:numPr>
        <w:spacing w:after="0" w:line="360" w:lineRule="auto"/>
        <w:rPr>
          <w:rFonts w:cs="Arial"/>
          <w:szCs w:val="26"/>
        </w:rPr>
      </w:pPr>
      <w:r w:rsidRPr="00236207">
        <w:rPr>
          <w:rFonts w:cs="Arial"/>
          <w:szCs w:val="26"/>
        </w:rPr>
        <w:t>The worst forms of child labour</w:t>
      </w:r>
    </w:p>
    <w:p w14:paraId="525C038E" w14:textId="77777777" w:rsidR="00B6498A" w:rsidRPr="00236207" w:rsidRDefault="00B6498A" w:rsidP="00B6498A">
      <w:pPr>
        <w:pStyle w:val="ListParagraph"/>
        <w:numPr>
          <w:ilvl w:val="0"/>
          <w:numId w:val="3"/>
        </w:numPr>
        <w:spacing w:after="240" w:line="360" w:lineRule="auto"/>
        <w:rPr>
          <w:rFonts w:cs="Arial"/>
          <w:szCs w:val="26"/>
        </w:rPr>
      </w:pPr>
      <w:r w:rsidRPr="00236207">
        <w:rPr>
          <w:rFonts w:cs="Arial"/>
          <w:szCs w:val="26"/>
        </w:rPr>
        <w:t>Deceptive recruiting for labour or services</w:t>
      </w:r>
    </w:p>
    <w:p w14:paraId="2F013727" w14:textId="7FF015BA" w:rsidR="00B6498A" w:rsidRPr="00236207" w:rsidRDefault="00B6498A" w:rsidP="00B6498A">
      <w:pPr>
        <w:spacing w:line="360" w:lineRule="auto"/>
        <w:rPr>
          <w:rFonts w:cs="Arial"/>
          <w:szCs w:val="26"/>
        </w:rPr>
      </w:pPr>
      <w:r w:rsidRPr="00236207">
        <w:rPr>
          <w:rFonts w:cs="Arial"/>
          <w:bCs/>
          <w:szCs w:val="26"/>
        </w:rPr>
        <w:t xml:space="preserve">The definition of modern slavery is set out in </w:t>
      </w:r>
      <w:hyperlink r:id="rId47" w:history="1">
        <w:r w:rsidR="00C85D23" w:rsidRPr="008C06C9">
          <w:rPr>
            <w:rStyle w:val="Hyperlink"/>
            <w:rFonts w:cs="Arial"/>
            <w:bCs/>
            <w:szCs w:val="26"/>
          </w:rPr>
          <w:t>part 1 of the</w:t>
        </w:r>
        <w:r w:rsidR="00C85D23" w:rsidRPr="00C85D23">
          <w:rPr>
            <w:rStyle w:val="Hyperlink"/>
            <w:rFonts w:cs="Arial"/>
            <w:bCs/>
            <w:i/>
            <w:iCs/>
            <w:szCs w:val="26"/>
          </w:rPr>
          <w:t xml:space="preserve"> Australian Modern Slavery Act 2018</w:t>
        </w:r>
      </w:hyperlink>
      <w:r w:rsidRPr="00236207">
        <w:rPr>
          <w:rFonts w:cs="Arial"/>
          <w:bCs/>
          <w:szCs w:val="26"/>
        </w:rPr>
        <w:t xml:space="preserve"> as </w:t>
      </w:r>
      <w:r w:rsidRPr="00236207">
        <w:rPr>
          <w:rFonts w:cs="Arial"/>
          <w:szCs w:val="26"/>
        </w:rPr>
        <w:t xml:space="preserve">conduct that falls within one of three legal instruments – an offence </w:t>
      </w:r>
      <w:r w:rsidRPr="00236207">
        <w:rPr>
          <w:rFonts w:cs="Arial"/>
          <w:szCs w:val="26"/>
        </w:rPr>
        <w:lastRenderedPageBreak/>
        <w:t xml:space="preserve">provision in Division 270 or 271 of the Australian </w:t>
      </w:r>
      <w:r w:rsidRPr="00236207">
        <w:rPr>
          <w:rFonts w:cs="Arial"/>
          <w:i/>
          <w:szCs w:val="26"/>
        </w:rPr>
        <w:t>Criminal Code</w:t>
      </w:r>
      <w:r w:rsidRPr="00236207">
        <w:rPr>
          <w:rFonts w:cs="Arial"/>
          <w:szCs w:val="26"/>
        </w:rPr>
        <w:t xml:space="preserve"> (Cth); Article 3 of the Protocol to Prevent, Suppress and Punish Trafficking in Persons, Especially Women and Children; and Article 3 of the ILO Convention (No. 182) concerning the Prohibition and Immediate Action for the Elimination of the Worst Forms of Child Labour.</w:t>
      </w:r>
    </w:p>
    <w:p w14:paraId="0C184B51" w14:textId="05757495" w:rsidR="00B6498A" w:rsidRPr="00236207" w:rsidRDefault="00B6498A" w:rsidP="00B6498A">
      <w:pPr>
        <w:spacing w:line="360" w:lineRule="auto"/>
        <w:rPr>
          <w:rFonts w:cs="Arial"/>
          <w:szCs w:val="26"/>
        </w:rPr>
      </w:pPr>
      <w:r w:rsidRPr="00236207">
        <w:rPr>
          <w:rFonts w:cs="Arial"/>
          <w:szCs w:val="26"/>
        </w:rPr>
        <w:t xml:space="preserve">Refer to the </w:t>
      </w:r>
      <w:hyperlink r:id="rId48" w:history="1">
        <w:r w:rsidR="00F0770A" w:rsidRPr="00F0770A">
          <w:rPr>
            <w:rStyle w:val="Hyperlink"/>
            <w:rFonts w:cs="Arial"/>
            <w:szCs w:val="26"/>
          </w:rPr>
          <w:t>Modern slavery in Australia</w:t>
        </w:r>
      </w:hyperlink>
      <w:r w:rsidR="00F0770A" w:rsidRPr="00F0770A">
        <w:rPr>
          <w:rFonts w:cs="Arial"/>
          <w:szCs w:val="26"/>
        </w:rPr>
        <w:t xml:space="preserve"> </w:t>
      </w:r>
      <w:r w:rsidRPr="00236207">
        <w:rPr>
          <w:rFonts w:cs="Arial"/>
          <w:szCs w:val="26"/>
        </w:rPr>
        <w:t xml:space="preserve">website for further information. </w:t>
      </w:r>
    </w:p>
    <w:p w14:paraId="1B0E2A49" w14:textId="77777777" w:rsidR="00B6498A" w:rsidRPr="00236207" w:rsidRDefault="00B6498A" w:rsidP="007C5A3F">
      <w:pPr>
        <w:pStyle w:val="Heading3"/>
      </w:pPr>
      <w:r w:rsidRPr="00236207">
        <w:t xml:space="preserve">Canada Definition of Forced Labour and Child Labour </w:t>
      </w:r>
    </w:p>
    <w:p w14:paraId="0978ED6B" w14:textId="3F4C06B2" w:rsidR="00B6498A" w:rsidRPr="00236207" w:rsidRDefault="00B6498A" w:rsidP="00B6498A">
      <w:pPr>
        <w:spacing w:line="360" w:lineRule="auto"/>
        <w:rPr>
          <w:rFonts w:cs="Arial"/>
          <w:bCs/>
          <w:szCs w:val="26"/>
        </w:rPr>
      </w:pPr>
      <w:r w:rsidRPr="00236207">
        <w:rPr>
          <w:rFonts w:cs="Arial"/>
          <w:bCs/>
          <w:szCs w:val="26"/>
        </w:rPr>
        <w:t xml:space="preserve">The Canadian </w:t>
      </w:r>
      <w:hyperlink r:id="rId49" w:history="1">
        <w:r w:rsidRPr="00236207">
          <w:rPr>
            <w:rStyle w:val="Hyperlink"/>
            <w:rFonts w:cs="Arial"/>
            <w:bCs/>
            <w:i/>
            <w:iCs/>
            <w:szCs w:val="26"/>
          </w:rPr>
          <w:t>Fighting Against Forced Labour and Child Labour in Supply Chains Act</w:t>
        </w:r>
      </w:hyperlink>
      <w:r w:rsidRPr="00236207">
        <w:rPr>
          <w:rFonts w:cs="Arial"/>
          <w:bCs/>
          <w:szCs w:val="26"/>
        </w:rPr>
        <w:t xml:space="preserve"> uses the terms:</w:t>
      </w:r>
    </w:p>
    <w:p w14:paraId="7F38CC80" w14:textId="77777777" w:rsidR="00B6498A" w:rsidRPr="00236207" w:rsidRDefault="00B6498A" w:rsidP="00B6498A">
      <w:pPr>
        <w:pStyle w:val="ListParagraph"/>
        <w:numPr>
          <w:ilvl w:val="0"/>
          <w:numId w:val="6"/>
        </w:numPr>
        <w:spacing w:after="0" w:line="360" w:lineRule="auto"/>
        <w:rPr>
          <w:rFonts w:cs="Arial"/>
          <w:bCs/>
          <w:szCs w:val="26"/>
        </w:rPr>
      </w:pPr>
      <w:r w:rsidRPr="00236207">
        <w:rPr>
          <w:rFonts w:cs="Arial"/>
          <w:bCs/>
          <w:szCs w:val="26"/>
        </w:rPr>
        <w:t xml:space="preserve">Forced labour; and </w:t>
      </w:r>
    </w:p>
    <w:p w14:paraId="410A5844" w14:textId="77777777" w:rsidR="00B6498A" w:rsidRPr="00236207" w:rsidRDefault="00B6498A" w:rsidP="00B6498A">
      <w:pPr>
        <w:pStyle w:val="ListParagraph"/>
        <w:numPr>
          <w:ilvl w:val="0"/>
          <w:numId w:val="6"/>
        </w:numPr>
        <w:spacing w:after="0" w:line="360" w:lineRule="auto"/>
        <w:rPr>
          <w:rFonts w:cs="Arial"/>
          <w:bCs/>
          <w:szCs w:val="26"/>
        </w:rPr>
      </w:pPr>
      <w:r w:rsidRPr="00236207">
        <w:rPr>
          <w:rFonts w:cs="Arial"/>
          <w:bCs/>
          <w:szCs w:val="26"/>
        </w:rPr>
        <w:t>Child labour.</w:t>
      </w:r>
    </w:p>
    <w:p w14:paraId="44E8F5A8" w14:textId="00A411B3" w:rsidR="00B6498A" w:rsidRPr="00236207" w:rsidRDefault="00B6498A" w:rsidP="00B6498A">
      <w:pPr>
        <w:spacing w:before="240" w:line="360" w:lineRule="auto"/>
        <w:rPr>
          <w:rFonts w:cs="Arial"/>
          <w:bCs/>
          <w:szCs w:val="26"/>
        </w:rPr>
      </w:pPr>
      <w:r w:rsidRPr="00236207">
        <w:rPr>
          <w:rFonts w:cs="Arial"/>
          <w:bCs/>
          <w:szCs w:val="26"/>
        </w:rPr>
        <w:t xml:space="preserve">Both terms have clear legal definitions set out in the </w:t>
      </w:r>
      <w:hyperlink r:id="rId50" w:history="1">
        <w:r w:rsidR="004E7810" w:rsidRPr="00236207">
          <w:rPr>
            <w:rStyle w:val="Hyperlink"/>
            <w:rFonts w:cs="Arial"/>
            <w:szCs w:val="26"/>
          </w:rPr>
          <w:t>Fighting Against Forced Labour and Child Labour in Supply Chains Act</w:t>
        </w:r>
      </w:hyperlink>
      <w:r w:rsidRPr="00236207">
        <w:rPr>
          <w:szCs w:val="26"/>
        </w:rPr>
        <w:t xml:space="preserve"> for the purpose of adhering to the Canadian reporting obligation. </w:t>
      </w:r>
    </w:p>
    <w:p w14:paraId="3824F66A" w14:textId="77777777" w:rsidR="00B6498A" w:rsidRPr="00236207" w:rsidRDefault="00B6498A" w:rsidP="00B6498A">
      <w:pPr>
        <w:spacing w:line="360" w:lineRule="auto"/>
        <w:rPr>
          <w:szCs w:val="26"/>
        </w:rPr>
      </w:pPr>
    </w:p>
    <w:p w14:paraId="7D0E05D0" w14:textId="77777777" w:rsidR="00B6498A" w:rsidRPr="00236207" w:rsidRDefault="00B6498A" w:rsidP="00B6498A">
      <w:pPr>
        <w:spacing w:line="360" w:lineRule="auto"/>
        <w:rPr>
          <w:rFonts w:cs="Arial"/>
          <w:bCs/>
          <w:szCs w:val="26"/>
        </w:rPr>
      </w:pPr>
    </w:p>
    <w:p w14:paraId="1E01FD71" w14:textId="77777777" w:rsidR="00B6498A" w:rsidRPr="00236207" w:rsidRDefault="00B6498A" w:rsidP="00B6498A">
      <w:pPr>
        <w:spacing w:line="360" w:lineRule="auto"/>
        <w:rPr>
          <w:rFonts w:cs="Arial"/>
          <w:bCs/>
          <w:szCs w:val="26"/>
        </w:rPr>
      </w:pPr>
    </w:p>
    <w:p w14:paraId="4D649BB6" w14:textId="77777777" w:rsidR="00B6498A" w:rsidRPr="00236207" w:rsidRDefault="00B6498A" w:rsidP="00B6498A">
      <w:pPr>
        <w:spacing w:line="360" w:lineRule="auto"/>
        <w:rPr>
          <w:rFonts w:cs="Arial"/>
          <w:b/>
          <w:color w:val="721B17" w:themeColor="accent1" w:themeShade="BF"/>
          <w:szCs w:val="26"/>
        </w:rPr>
      </w:pPr>
      <w:bookmarkStart w:id="28" w:name="_Annex_C_–"/>
      <w:bookmarkEnd w:id="28"/>
      <w:r w:rsidRPr="00236207">
        <w:rPr>
          <w:rFonts w:cs="Arial"/>
          <w:b/>
          <w:color w:val="721B17" w:themeColor="accent1" w:themeShade="BF"/>
          <w:szCs w:val="26"/>
        </w:rPr>
        <w:br w:type="page"/>
      </w:r>
    </w:p>
    <w:p w14:paraId="27B66FC8" w14:textId="77777777" w:rsidR="00B6498A" w:rsidRPr="00236207" w:rsidRDefault="00B6498A" w:rsidP="00EE7EB4">
      <w:pPr>
        <w:pStyle w:val="Heading2"/>
      </w:pPr>
      <w:bookmarkStart w:id="29" w:name="_Toc193357586"/>
      <w:bookmarkStart w:id="30" w:name="_Toc203979325"/>
      <w:r w:rsidRPr="00236207">
        <w:lastRenderedPageBreak/>
        <w:t>Annex C – Administrative Reporting Requirements</w:t>
      </w:r>
      <w:bookmarkEnd w:id="29"/>
      <w:bookmarkEnd w:id="30"/>
    </w:p>
    <w:p w14:paraId="02CE190A" w14:textId="3D2AEC6E" w:rsidR="00B6498A" w:rsidRPr="00236207" w:rsidRDefault="00B6498A" w:rsidP="00B6498A">
      <w:pPr>
        <w:spacing w:line="360" w:lineRule="auto"/>
        <w:rPr>
          <w:rFonts w:cs="Arial"/>
          <w:bCs/>
          <w:szCs w:val="26"/>
        </w:rPr>
      </w:pPr>
      <w:r w:rsidRPr="00236207">
        <w:rPr>
          <w:rFonts w:cs="Arial"/>
          <w:bCs/>
          <w:szCs w:val="26"/>
        </w:rPr>
        <w:t>The following resources set out how organisations can meet the administrative reporting requirements for each jurisdiction:</w:t>
      </w:r>
    </w:p>
    <w:p w14:paraId="37A3409E" w14:textId="77777777" w:rsidR="00B6498A" w:rsidRPr="00236207" w:rsidRDefault="00B6498A" w:rsidP="007C5A3F">
      <w:pPr>
        <w:pStyle w:val="Heading3"/>
        <w:rPr>
          <w:u w:val="single"/>
        </w:rPr>
      </w:pPr>
      <w:r w:rsidRPr="00236207">
        <w:t>UK</w:t>
      </w:r>
      <w:r w:rsidRPr="00236207">
        <w:rPr>
          <w:color w:val="1F51A9"/>
          <w14:textFill>
            <w14:solidFill>
              <w14:srgbClr w14:val="1F51A9">
                <w14:lumMod w14:val="50000"/>
              </w14:srgbClr>
            </w14:solidFill>
          </w14:textFill>
        </w:rPr>
        <w:t xml:space="preserve"> </w:t>
      </w:r>
      <w:r w:rsidRPr="00236207">
        <w:rPr>
          <w:u w:val="single"/>
        </w:rPr>
        <w:t xml:space="preserve"> </w:t>
      </w:r>
    </w:p>
    <w:p w14:paraId="0CF2B8C8" w14:textId="77777777" w:rsidR="00B6498A" w:rsidRPr="00236207" w:rsidRDefault="00B6498A" w:rsidP="00B6498A">
      <w:pPr>
        <w:spacing w:after="240" w:line="360" w:lineRule="auto"/>
        <w:rPr>
          <w:rFonts w:cs="Arial"/>
          <w:bCs/>
          <w:szCs w:val="26"/>
        </w:rPr>
      </w:pPr>
      <w:r w:rsidRPr="00236207">
        <w:rPr>
          <w:rFonts w:cs="Arial"/>
          <w:bCs/>
          <w:szCs w:val="26"/>
        </w:rPr>
        <w:t xml:space="preserve">See Section 5 of the </w:t>
      </w:r>
      <w:hyperlink r:id="rId51" w:history="1">
        <w:r w:rsidRPr="00236207">
          <w:rPr>
            <w:rStyle w:val="Hyperlink"/>
            <w:rFonts w:cs="Arial"/>
            <w:bCs/>
            <w:szCs w:val="26"/>
          </w:rPr>
          <w:t>Transparency in Supply Chains (TISC) Statutory Guidance</w:t>
        </w:r>
      </w:hyperlink>
      <w:r w:rsidRPr="00236207">
        <w:rPr>
          <w:rFonts w:cs="Arial"/>
          <w:bCs/>
          <w:szCs w:val="26"/>
        </w:rPr>
        <w:t>.</w:t>
      </w:r>
    </w:p>
    <w:p w14:paraId="756AA82A" w14:textId="05D9C0BB" w:rsidR="00B6498A" w:rsidRPr="00236207" w:rsidRDefault="00B6498A" w:rsidP="00B6498A">
      <w:pPr>
        <w:spacing w:line="360" w:lineRule="auto"/>
        <w:rPr>
          <w:rFonts w:eastAsia="Arial" w:cs="Arial"/>
          <w:szCs w:val="26"/>
        </w:rPr>
      </w:pPr>
      <w:r w:rsidRPr="00236207">
        <w:rPr>
          <w:rFonts w:eastAsia="Arial" w:cs="Arial"/>
          <w:szCs w:val="26"/>
        </w:rPr>
        <w:t xml:space="preserve">The government encourages all organisations to upload their modern slavery statements to the </w:t>
      </w:r>
      <w:hyperlink r:id="rId52">
        <w:r w:rsidRPr="00236207">
          <w:rPr>
            <w:rFonts w:eastAsia="Arial" w:cs="Arial"/>
            <w:color w:val="1155CC"/>
            <w:szCs w:val="26"/>
            <w:u w:val="single"/>
          </w:rPr>
          <w:t>UK modern slavery statement registry</w:t>
        </w:r>
      </w:hyperlink>
      <w:r w:rsidRPr="00236207">
        <w:rPr>
          <w:rFonts w:eastAsia="Arial" w:cs="Arial"/>
          <w:szCs w:val="26"/>
        </w:rPr>
        <w:t xml:space="preserve">. The registry is a powerful tool for transparency, bringing together modern slavery statements into one place on </w:t>
      </w:r>
      <w:hyperlink r:id="rId53" w:history="1">
        <w:r w:rsidRPr="00236207">
          <w:rPr>
            <w:rStyle w:val="Hyperlink"/>
            <w:rFonts w:eastAsia="Arial" w:cs="Arial"/>
            <w:szCs w:val="26"/>
          </w:rPr>
          <w:t>GOV.UK</w:t>
        </w:r>
      </w:hyperlink>
      <w:r w:rsidRPr="00236207">
        <w:rPr>
          <w:rFonts w:eastAsia="Arial" w:cs="Arial"/>
          <w:szCs w:val="26"/>
        </w:rPr>
        <w:t>. Any organisation, regardless of whether they are in scope of the Act, can voluntarily add their statements to the registry.</w:t>
      </w:r>
    </w:p>
    <w:p w14:paraId="17C24D18" w14:textId="77777777" w:rsidR="00B6498A" w:rsidRPr="00236207" w:rsidRDefault="00B6498A" w:rsidP="007C5A3F">
      <w:pPr>
        <w:pStyle w:val="Heading3"/>
      </w:pPr>
      <w:r w:rsidRPr="00236207">
        <w:t xml:space="preserve">Australia </w:t>
      </w:r>
    </w:p>
    <w:p w14:paraId="141452AF" w14:textId="77777777" w:rsidR="00B6498A" w:rsidRPr="00236207" w:rsidRDefault="00B6498A" w:rsidP="00B6498A">
      <w:pPr>
        <w:spacing w:line="360" w:lineRule="auto"/>
        <w:rPr>
          <w:rFonts w:cs="Arial"/>
          <w:bCs/>
          <w:szCs w:val="26"/>
        </w:rPr>
      </w:pPr>
      <w:r w:rsidRPr="00236207">
        <w:rPr>
          <w:rFonts w:cs="Arial"/>
          <w:bCs/>
          <w:szCs w:val="26"/>
        </w:rPr>
        <w:t>For single reporting entities, the statement must:</w:t>
      </w:r>
    </w:p>
    <w:p w14:paraId="6AB4C98E"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 xml:space="preserve">address the mandatory criteria under section 16 of the Australian Modern Slavery Act </w:t>
      </w:r>
    </w:p>
    <w:p w14:paraId="34A53F74"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approved by the principal governing body of the entity</w:t>
      </w:r>
    </w:p>
    <w:p w14:paraId="42800A13"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signed by a responsible member of the entity</w:t>
      </w:r>
    </w:p>
    <w:p w14:paraId="450F58F0"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 xml:space="preserve">given to the Minister within six months after the end of the reporting period for the entity, in a manner approved by the Minister. </w:t>
      </w:r>
    </w:p>
    <w:p w14:paraId="78D3C773" w14:textId="77777777" w:rsidR="00B6498A" w:rsidRPr="00236207" w:rsidRDefault="00B6498A" w:rsidP="00017B1E">
      <w:pPr>
        <w:pStyle w:val="ListParagraph"/>
        <w:numPr>
          <w:ilvl w:val="1"/>
          <w:numId w:val="10"/>
        </w:numPr>
        <w:spacing w:after="0" w:line="360" w:lineRule="auto"/>
        <w:rPr>
          <w:rFonts w:cs="Arial"/>
          <w:bCs/>
          <w:szCs w:val="26"/>
        </w:rPr>
      </w:pPr>
      <w:r w:rsidRPr="00236207">
        <w:rPr>
          <w:rFonts w:cs="Arial"/>
          <w:bCs/>
          <w:szCs w:val="26"/>
        </w:rPr>
        <w:t xml:space="preserve">Currently, the statement should be submitted to the </w:t>
      </w:r>
      <w:hyperlink r:id="rId54" w:history="1">
        <w:r w:rsidRPr="00236207">
          <w:rPr>
            <w:rStyle w:val="Hyperlink"/>
            <w:rFonts w:cs="Arial"/>
            <w:bCs/>
            <w:szCs w:val="26"/>
          </w:rPr>
          <w:t>Modern Slavery Statements Register</w:t>
        </w:r>
      </w:hyperlink>
      <w:r w:rsidRPr="00236207">
        <w:rPr>
          <w:rFonts w:cs="Arial"/>
          <w:bCs/>
          <w:szCs w:val="26"/>
        </w:rPr>
        <w:t>.</w:t>
      </w:r>
      <w:r w:rsidRPr="00236207" w:rsidDel="000D0A7C">
        <w:rPr>
          <w:rStyle w:val="FootnoteReference"/>
          <w:rFonts w:cs="Arial"/>
          <w:bCs/>
          <w:szCs w:val="26"/>
        </w:rPr>
        <w:t xml:space="preserve"> </w:t>
      </w:r>
    </w:p>
    <w:p w14:paraId="6F9785EE" w14:textId="77777777" w:rsidR="00B6498A" w:rsidRPr="00236207" w:rsidRDefault="00B6498A" w:rsidP="00B6498A">
      <w:pPr>
        <w:spacing w:before="240" w:line="360" w:lineRule="auto"/>
        <w:rPr>
          <w:rFonts w:cs="Arial"/>
          <w:bCs/>
          <w:szCs w:val="26"/>
        </w:rPr>
      </w:pPr>
      <w:r w:rsidRPr="00236207">
        <w:rPr>
          <w:rFonts w:cs="Arial"/>
          <w:bCs/>
          <w:szCs w:val="26"/>
        </w:rPr>
        <w:t>For joint modern slavery statements, the statement must:</w:t>
      </w:r>
    </w:p>
    <w:p w14:paraId="22F9DEBE"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lastRenderedPageBreak/>
        <w:t xml:space="preserve">address the mandatory criteria under section 16 of the </w:t>
      </w:r>
      <w:r w:rsidRPr="00236207">
        <w:rPr>
          <w:i/>
          <w:iCs/>
        </w:rPr>
        <w:t>Commonwealth Modern Slavery Act 2018</w:t>
      </w:r>
    </w:p>
    <w:p w14:paraId="66E2EC6C"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prepared in consultation with each reporting entity covered by the statement</w:t>
      </w:r>
    </w:p>
    <w:p w14:paraId="2A94DD6D"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approved by the principal governing body of:</w:t>
      </w:r>
    </w:p>
    <w:p w14:paraId="2BFF718B" w14:textId="77777777" w:rsidR="00B6498A" w:rsidRPr="00236207" w:rsidRDefault="00B6498A" w:rsidP="00017B1E">
      <w:pPr>
        <w:pStyle w:val="ListParagraph"/>
        <w:numPr>
          <w:ilvl w:val="1"/>
          <w:numId w:val="13"/>
        </w:numPr>
        <w:spacing w:after="0" w:line="360" w:lineRule="auto"/>
        <w:rPr>
          <w:rFonts w:cs="Arial"/>
          <w:bCs/>
          <w:szCs w:val="26"/>
        </w:rPr>
      </w:pPr>
      <w:r w:rsidRPr="00236207">
        <w:rPr>
          <w:rFonts w:cs="Arial"/>
          <w:bCs/>
          <w:szCs w:val="26"/>
        </w:rPr>
        <w:t xml:space="preserve">each reporting entity covered by the statement; </w:t>
      </w:r>
    </w:p>
    <w:p w14:paraId="01B3BE43" w14:textId="77777777" w:rsidR="00B6498A" w:rsidRPr="00236207" w:rsidRDefault="00B6498A" w:rsidP="00017B1E">
      <w:pPr>
        <w:pStyle w:val="ListParagraph"/>
        <w:numPr>
          <w:ilvl w:val="1"/>
          <w:numId w:val="13"/>
        </w:numPr>
        <w:spacing w:after="0" w:line="360" w:lineRule="auto"/>
        <w:rPr>
          <w:rFonts w:cs="Arial"/>
          <w:bCs/>
          <w:szCs w:val="26"/>
        </w:rPr>
      </w:pPr>
      <w:r w:rsidRPr="00236207">
        <w:rPr>
          <w:rFonts w:cs="Arial"/>
          <w:bCs/>
          <w:szCs w:val="26"/>
        </w:rPr>
        <w:t xml:space="preserve">an entity (the higher entity) which is in a position, directly or indirectly, to influence or control each reporting entity covered by the statement, whether or not the higher entity itself is covered by the statement; or </w:t>
      </w:r>
    </w:p>
    <w:p w14:paraId="6796BEDE" w14:textId="77777777" w:rsidR="00B6498A" w:rsidRPr="00236207" w:rsidRDefault="00B6498A" w:rsidP="00017B1E">
      <w:pPr>
        <w:pStyle w:val="ListParagraph"/>
        <w:numPr>
          <w:ilvl w:val="1"/>
          <w:numId w:val="13"/>
        </w:numPr>
        <w:spacing w:after="0" w:line="360" w:lineRule="auto"/>
        <w:rPr>
          <w:rFonts w:cs="Arial"/>
          <w:bCs/>
          <w:szCs w:val="26"/>
        </w:rPr>
      </w:pPr>
      <w:r w:rsidRPr="00236207">
        <w:rPr>
          <w:rFonts w:cs="Arial"/>
          <w:bCs/>
          <w:szCs w:val="26"/>
        </w:rPr>
        <w:t>if it is not practicable, at least one of the reporting entities covered by the statement.</w:t>
      </w:r>
    </w:p>
    <w:p w14:paraId="1D254323"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be signed by a responsible member of:</w:t>
      </w:r>
    </w:p>
    <w:p w14:paraId="398D6331" w14:textId="77777777" w:rsidR="00B6498A" w:rsidRPr="00236207" w:rsidRDefault="00B6498A" w:rsidP="00017B1E">
      <w:pPr>
        <w:pStyle w:val="ListParagraph"/>
        <w:numPr>
          <w:ilvl w:val="1"/>
          <w:numId w:val="14"/>
        </w:numPr>
        <w:spacing w:after="0" w:line="360" w:lineRule="auto"/>
        <w:rPr>
          <w:rFonts w:cs="Arial"/>
          <w:bCs/>
          <w:szCs w:val="26"/>
        </w:rPr>
      </w:pPr>
      <w:r w:rsidRPr="00236207">
        <w:rPr>
          <w:rFonts w:cs="Arial"/>
          <w:bCs/>
          <w:szCs w:val="26"/>
        </w:rPr>
        <w:t>each reporting entity covered by the statement;</w:t>
      </w:r>
    </w:p>
    <w:p w14:paraId="0023219A" w14:textId="77777777" w:rsidR="00B6498A" w:rsidRPr="00236207" w:rsidRDefault="00B6498A" w:rsidP="00017B1E">
      <w:pPr>
        <w:pStyle w:val="ListParagraph"/>
        <w:numPr>
          <w:ilvl w:val="1"/>
          <w:numId w:val="14"/>
        </w:numPr>
        <w:spacing w:after="0" w:line="360" w:lineRule="auto"/>
        <w:rPr>
          <w:rFonts w:cs="Arial"/>
          <w:bCs/>
          <w:szCs w:val="26"/>
        </w:rPr>
      </w:pPr>
      <w:r w:rsidRPr="00236207">
        <w:rPr>
          <w:rFonts w:cs="Arial"/>
          <w:bCs/>
          <w:szCs w:val="26"/>
        </w:rPr>
        <w:t xml:space="preserve">an entity (the higher entity) which is in a position, directly or indirectly, to influence or control each reporting entity covered by the statement, whether or not the higher entity itself is covered by the statement; or </w:t>
      </w:r>
    </w:p>
    <w:p w14:paraId="5ECCB968" w14:textId="77777777" w:rsidR="00B6498A" w:rsidRPr="00236207" w:rsidRDefault="00B6498A" w:rsidP="00017B1E">
      <w:pPr>
        <w:pStyle w:val="ListParagraph"/>
        <w:numPr>
          <w:ilvl w:val="1"/>
          <w:numId w:val="14"/>
        </w:numPr>
        <w:spacing w:after="0" w:line="360" w:lineRule="auto"/>
        <w:rPr>
          <w:rFonts w:cs="Arial"/>
          <w:bCs/>
          <w:szCs w:val="26"/>
        </w:rPr>
      </w:pPr>
      <w:r w:rsidRPr="00236207">
        <w:rPr>
          <w:rFonts w:cs="Arial"/>
          <w:bCs/>
          <w:szCs w:val="26"/>
        </w:rPr>
        <w:t>at least one of the reporting entities covered by the statement.</w:t>
      </w:r>
    </w:p>
    <w:p w14:paraId="6EF1A7EB" w14:textId="77777777" w:rsidR="00B6498A" w:rsidRPr="00236207" w:rsidRDefault="00B6498A" w:rsidP="00017B1E">
      <w:pPr>
        <w:pStyle w:val="ListParagraph"/>
        <w:numPr>
          <w:ilvl w:val="0"/>
          <w:numId w:val="10"/>
        </w:numPr>
        <w:spacing w:after="0" w:line="360" w:lineRule="auto"/>
        <w:rPr>
          <w:rFonts w:cs="Arial"/>
          <w:bCs/>
          <w:szCs w:val="26"/>
        </w:rPr>
      </w:pPr>
      <w:r w:rsidRPr="00236207">
        <w:rPr>
          <w:rFonts w:cs="Arial"/>
          <w:bCs/>
          <w:szCs w:val="26"/>
        </w:rPr>
        <w:t>given to the Minister within six months after the end of the reporting period for the entities, in a manner approved by the Minister</w:t>
      </w:r>
    </w:p>
    <w:p w14:paraId="47C3C221" w14:textId="77777777" w:rsidR="00B6498A" w:rsidRPr="00236207" w:rsidRDefault="00B6498A" w:rsidP="00017B1E">
      <w:pPr>
        <w:pStyle w:val="ListParagraph"/>
        <w:numPr>
          <w:ilvl w:val="1"/>
          <w:numId w:val="10"/>
        </w:numPr>
        <w:spacing w:after="0" w:line="360" w:lineRule="auto"/>
        <w:rPr>
          <w:rFonts w:cs="Arial"/>
          <w:bCs/>
          <w:szCs w:val="26"/>
        </w:rPr>
      </w:pPr>
      <w:r w:rsidRPr="00236207">
        <w:rPr>
          <w:rFonts w:cs="Arial"/>
          <w:bCs/>
          <w:szCs w:val="26"/>
        </w:rPr>
        <w:t xml:space="preserve">The statement should be submitted through the </w:t>
      </w:r>
      <w:hyperlink r:id="rId55" w:history="1">
        <w:r w:rsidRPr="00236207">
          <w:rPr>
            <w:rStyle w:val="Hyperlink"/>
            <w:rFonts w:cs="Arial"/>
            <w:bCs/>
            <w:szCs w:val="26"/>
          </w:rPr>
          <w:t>Modern Slavery Statements Register</w:t>
        </w:r>
      </w:hyperlink>
      <w:r w:rsidRPr="00236207">
        <w:rPr>
          <w:rFonts w:cs="Arial"/>
          <w:bCs/>
          <w:szCs w:val="26"/>
        </w:rPr>
        <w:t>.</w:t>
      </w:r>
    </w:p>
    <w:p w14:paraId="32819E61" w14:textId="64E6F7E3" w:rsidR="00B6498A" w:rsidRPr="00236207" w:rsidRDefault="00B6498A" w:rsidP="00B801C3">
      <w:pPr>
        <w:spacing w:before="240" w:line="360" w:lineRule="auto"/>
        <w:rPr>
          <w:rFonts w:cs="Arial"/>
          <w:bCs/>
          <w:szCs w:val="26"/>
        </w:rPr>
      </w:pPr>
      <w:r w:rsidRPr="00236207">
        <w:rPr>
          <w:rFonts w:cs="Helvetica"/>
          <w:color w:val="333333"/>
          <w:szCs w:val="26"/>
          <w:shd w:val="clear" w:color="auto" w:fill="FFFFFF"/>
        </w:rPr>
        <w:t xml:space="preserve">For more information on the reporting requirements for entities, refer to the </w:t>
      </w:r>
      <w:hyperlink r:id="rId56" w:history="1">
        <w:r w:rsidRPr="008C06C9">
          <w:rPr>
            <w:rStyle w:val="Hyperlink"/>
            <w:iCs/>
          </w:rPr>
          <w:t xml:space="preserve">Commonwealth </w:t>
        </w:r>
        <w:r w:rsidRPr="008C06C9">
          <w:rPr>
            <w:rStyle w:val="Hyperlink"/>
          </w:rPr>
          <w:t>Modern Slavery Act</w:t>
        </w:r>
        <w:r w:rsidR="00E73DBE" w:rsidRPr="00E73DBE">
          <w:rPr>
            <w:rStyle w:val="Hyperlink"/>
            <w:i/>
          </w:rPr>
          <w:t xml:space="preserve"> </w:t>
        </w:r>
        <w:r w:rsidR="00E73DBE" w:rsidRPr="008C06C9">
          <w:rPr>
            <w:rStyle w:val="Hyperlink"/>
            <w:iCs/>
          </w:rPr>
          <w:t>2018</w:t>
        </w:r>
        <w:r w:rsidRPr="008C06C9">
          <w:rPr>
            <w:rStyle w:val="Hyperlink"/>
            <w:iCs/>
          </w:rPr>
          <w:t>: Guidance for Reporting Entities</w:t>
        </w:r>
      </w:hyperlink>
      <w:r w:rsidRPr="00236207">
        <w:rPr>
          <w:rFonts w:cs="Arial"/>
          <w:i/>
          <w:szCs w:val="26"/>
        </w:rPr>
        <w:t>.</w:t>
      </w:r>
    </w:p>
    <w:p w14:paraId="31A5AC75" w14:textId="77777777" w:rsidR="00B6498A" w:rsidRPr="00236207" w:rsidRDefault="00B6498A" w:rsidP="007C5A3F">
      <w:pPr>
        <w:pStyle w:val="Heading3"/>
      </w:pPr>
      <w:r w:rsidRPr="00236207">
        <w:t xml:space="preserve">Canada </w:t>
      </w:r>
    </w:p>
    <w:p w14:paraId="3BD5C757" w14:textId="77777777" w:rsidR="00B6498A" w:rsidRPr="00236207" w:rsidRDefault="00B6498A" w:rsidP="00B6498A">
      <w:pPr>
        <w:spacing w:after="240" w:line="360" w:lineRule="auto"/>
        <w:rPr>
          <w:rFonts w:cs="Arial"/>
          <w:szCs w:val="26"/>
        </w:rPr>
      </w:pPr>
      <w:r w:rsidRPr="00236207">
        <w:rPr>
          <w:rFonts w:cs="Arial"/>
          <w:szCs w:val="26"/>
        </w:rPr>
        <w:t>Reports must be submitted to Public Safety Canada by May 31 and meet the following requirements:</w:t>
      </w:r>
    </w:p>
    <w:p w14:paraId="134D2F59" w14:textId="77777777" w:rsidR="00B6498A" w:rsidRPr="00236207" w:rsidRDefault="00B6498A" w:rsidP="00017B1E">
      <w:pPr>
        <w:numPr>
          <w:ilvl w:val="0"/>
          <w:numId w:val="9"/>
        </w:numPr>
        <w:spacing w:after="0" w:line="360" w:lineRule="auto"/>
        <w:rPr>
          <w:rFonts w:cs="Arial"/>
          <w:szCs w:val="26"/>
        </w:rPr>
      </w:pPr>
      <w:r w:rsidRPr="00236207">
        <w:rPr>
          <w:rFonts w:cs="Arial"/>
          <w:szCs w:val="26"/>
        </w:rPr>
        <w:lastRenderedPageBreak/>
        <w:t>Report includes information that responds to each of the </w:t>
      </w:r>
      <w:hyperlink r:id="rId57" w:anchor="h-1397968" w:history="1">
        <w:r w:rsidRPr="00236207">
          <w:rPr>
            <w:rStyle w:val="Hyperlink"/>
            <w:rFonts w:cs="Arial"/>
            <w:szCs w:val="26"/>
          </w:rPr>
          <w:t>mandatory requirements in the Act</w:t>
        </w:r>
      </w:hyperlink>
    </w:p>
    <w:p w14:paraId="131E1B89" w14:textId="77777777" w:rsidR="00B6498A" w:rsidRPr="00236207" w:rsidRDefault="00B6498A" w:rsidP="00017B1E">
      <w:pPr>
        <w:numPr>
          <w:ilvl w:val="0"/>
          <w:numId w:val="9"/>
        </w:numPr>
        <w:spacing w:after="0" w:line="360" w:lineRule="auto"/>
        <w:rPr>
          <w:rFonts w:cs="Arial"/>
          <w:szCs w:val="26"/>
        </w:rPr>
      </w:pPr>
      <w:r w:rsidRPr="00236207">
        <w:rPr>
          <w:rFonts w:cs="Arial"/>
          <w:szCs w:val="26"/>
        </w:rPr>
        <w:t>Report received the required approvals and the submission includes a signed attestation of approval</w:t>
      </w:r>
    </w:p>
    <w:p w14:paraId="05132513" w14:textId="77777777" w:rsidR="00B6498A" w:rsidRPr="00236207" w:rsidRDefault="00B6498A" w:rsidP="00017B1E">
      <w:pPr>
        <w:numPr>
          <w:ilvl w:val="0"/>
          <w:numId w:val="9"/>
        </w:numPr>
        <w:spacing w:after="0" w:line="360" w:lineRule="auto"/>
        <w:rPr>
          <w:rFonts w:cs="Arial"/>
          <w:szCs w:val="26"/>
        </w:rPr>
      </w:pPr>
      <w:r w:rsidRPr="00236207">
        <w:rPr>
          <w:rFonts w:cs="Arial"/>
          <w:szCs w:val="26"/>
        </w:rPr>
        <w:t>Report is uploaded as a PDF file (not exceeding 100MB)</w:t>
      </w:r>
    </w:p>
    <w:p w14:paraId="4A81F642" w14:textId="69DFA0B9" w:rsidR="00B6498A" w:rsidRPr="00236207" w:rsidRDefault="00B6498A" w:rsidP="00B6498A">
      <w:pPr>
        <w:spacing w:before="240" w:after="240" w:line="360" w:lineRule="auto"/>
        <w:rPr>
          <w:rFonts w:cs="Arial"/>
          <w:szCs w:val="26"/>
        </w:rPr>
      </w:pPr>
      <w:r w:rsidRPr="00236207">
        <w:rPr>
          <w:rFonts w:cs="Arial"/>
          <w:szCs w:val="26"/>
        </w:rPr>
        <w:t xml:space="preserve">To submit their annual report, entities must complete an </w:t>
      </w:r>
      <w:hyperlink r:id="rId58" w:anchor="a1" w:history="1">
        <w:r w:rsidRPr="00AB73E2">
          <w:rPr>
            <w:rStyle w:val="Hyperlink"/>
            <w:rFonts w:cs="Arial"/>
            <w:szCs w:val="26"/>
          </w:rPr>
          <w:t>online questionnaire</w:t>
        </w:r>
        <w:r w:rsidR="00AB73E2" w:rsidRPr="00AB73E2">
          <w:rPr>
            <w:rStyle w:val="Hyperlink"/>
          </w:rPr>
          <w:t xml:space="preserve"> to respond to the Act’s reporting requirements</w:t>
        </w:r>
      </w:hyperlink>
      <w:r w:rsidRPr="00236207">
        <w:rPr>
          <w:rFonts w:cs="Arial"/>
          <w:szCs w:val="26"/>
        </w:rPr>
        <w:t xml:space="preserve">. </w:t>
      </w:r>
      <w:r w:rsidRPr="00236207">
        <w:rPr>
          <w:color w:val="333333"/>
          <w:szCs w:val="26"/>
          <w:shd w:val="clear" w:color="auto" w:fill="FFFFFF"/>
        </w:rPr>
        <w:t xml:space="preserve"> </w:t>
      </w:r>
      <w:r w:rsidRPr="00236207">
        <w:rPr>
          <w:rFonts w:cs="Arial"/>
          <w:szCs w:val="26"/>
        </w:rPr>
        <w:t>At the end of the questionnaire, entities must upload their annual report in PDF format.</w:t>
      </w:r>
    </w:p>
    <w:p w14:paraId="76D13031" w14:textId="77777777" w:rsidR="00B6498A" w:rsidRPr="00236207" w:rsidRDefault="00B6498A" w:rsidP="00B6498A">
      <w:pPr>
        <w:spacing w:after="240" w:line="360" w:lineRule="auto"/>
        <w:rPr>
          <w:rFonts w:cs="Arial"/>
          <w:szCs w:val="26"/>
        </w:rPr>
      </w:pPr>
      <w:r w:rsidRPr="00236207">
        <w:rPr>
          <w:rFonts w:cs="Arial"/>
          <w:szCs w:val="26"/>
        </w:rPr>
        <w:t>In the case of an entity submitting a joint report, only the entity submitting the report should complete the questionnaire on behalf of all entities covered by the report.</w:t>
      </w:r>
    </w:p>
    <w:p w14:paraId="5232CF6C" w14:textId="77777777" w:rsidR="00B6498A" w:rsidRPr="00236207" w:rsidRDefault="00B6498A" w:rsidP="00B6498A">
      <w:pPr>
        <w:spacing w:after="240" w:line="360" w:lineRule="auto"/>
        <w:rPr>
          <w:rFonts w:cs="Arial"/>
          <w:szCs w:val="26"/>
        </w:rPr>
      </w:pPr>
      <w:r w:rsidRPr="00236207">
        <w:rPr>
          <w:rFonts w:cs="Arial"/>
          <w:szCs w:val="26"/>
        </w:rPr>
        <w:t xml:space="preserve"> After submitting a report, entities must publish their report in a prominent place on their website.</w:t>
      </w:r>
    </w:p>
    <w:p w14:paraId="024C3363" w14:textId="77777777" w:rsidR="00B6498A" w:rsidRPr="00236207" w:rsidRDefault="00B6498A" w:rsidP="00B6498A">
      <w:pPr>
        <w:pStyle w:val="NormalWeb"/>
        <w:spacing w:before="0" w:beforeAutospacing="0" w:after="173" w:afterAutospacing="0" w:line="360" w:lineRule="auto"/>
        <w:rPr>
          <w:rFonts w:ascii="Aptos" w:hAnsi="Aptos" w:cs="Arial"/>
          <w:sz w:val="26"/>
          <w:szCs w:val="26"/>
        </w:rPr>
      </w:pPr>
      <w:r w:rsidRPr="00236207">
        <w:rPr>
          <w:rFonts w:ascii="Aptos" w:hAnsi="Aptos" w:cs="Arial"/>
          <w:sz w:val="26"/>
          <w:szCs w:val="26"/>
        </w:rPr>
        <w:t>Entities may use the same report produced for other jurisdictions so long as all reporting requirements of the Supply Chains Act are included and it covers the appropriate reporting period dictated by the Supply Chains Act. It is the entity's responsibility to ensure that the report submitted to the Minister of Public Safety meets all the mandatory requirements of the Supply Chains Act.</w:t>
      </w:r>
    </w:p>
    <w:p w14:paraId="71405B63" w14:textId="6D17FAED" w:rsidR="00325B88" w:rsidRPr="008601EF" w:rsidRDefault="00B6498A" w:rsidP="008601EF">
      <w:pPr>
        <w:spacing w:line="360" w:lineRule="auto"/>
        <w:rPr>
          <w:rFonts w:cs="Arial"/>
          <w:b/>
          <w:szCs w:val="26"/>
          <w:u w:val="single"/>
        </w:rPr>
      </w:pPr>
      <w:r w:rsidRPr="00236207">
        <w:rPr>
          <w:rFonts w:cs="Helvetica"/>
          <w:color w:val="333333"/>
          <w:szCs w:val="26"/>
          <w:shd w:val="clear" w:color="auto" w:fill="FFFFFF"/>
        </w:rPr>
        <w:t xml:space="preserve">For more information on the reporting requirements for entities, refer to </w:t>
      </w:r>
      <w:hyperlink r:id="rId59" w:history="1">
        <w:r w:rsidRPr="00236207">
          <w:rPr>
            <w:rStyle w:val="Hyperlink"/>
            <w:rFonts w:cs="Helvetica"/>
            <w:szCs w:val="26"/>
            <w:shd w:val="clear" w:color="auto" w:fill="FFFFFF"/>
          </w:rPr>
          <w:t>Public Safety Canada’s Guidance for Entities</w:t>
        </w:r>
      </w:hyperlink>
      <w:r w:rsidRPr="00236207">
        <w:rPr>
          <w:rFonts w:cs="Helvetica"/>
          <w:color w:val="333333"/>
          <w:szCs w:val="26"/>
          <w:shd w:val="clear" w:color="auto" w:fill="FFFFFF"/>
        </w:rPr>
        <w:t>.</w:t>
      </w:r>
      <w:r w:rsidRPr="00E50D99">
        <w:rPr>
          <w:rFonts w:cs="Helvetica"/>
          <w:color w:val="333333"/>
          <w:szCs w:val="26"/>
          <w:shd w:val="clear" w:color="auto" w:fill="FFFFFF"/>
        </w:rPr>
        <w:t xml:space="preserve">  </w:t>
      </w:r>
    </w:p>
    <w:sectPr w:rsidR="00325B88" w:rsidRPr="008601EF" w:rsidSect="00FD4DB0">
      <w:headerReference w:type="even" r:id="rId60"/>
      <w:footerReference w:type="even" r:id="rId61"/>
      <w:headerReference w:type="first" r:id="rId6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DA0A" w14:textId="77777777" w:rsidR="004C11F1" w:rsidRDefault="004C11F1" w:rsidP="00AD7EE5">
      <w:pPr>
        <w:spacing w:after="0" w:line="240" w:lineRule="auto"/>
      </w:pPr>
      <w:r>
        <w:separator/>
      </w:r>
    </w:p>
  </w:endnote>
  <w:endnote w:type="continuationSeparator" w:id="0">
    <w:p w14:paraId="4B5DA238" w14:textId="77777777" w:rsidR="004C11F1" w:rsidRDefault="004C11F1" w:rsidP="00AD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SemiBold">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Light">
    <w:altName w:val="Calibri"/>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CE98" w14:textId="77777777" w:rsidR="00B6498A" w:rsidRDefault="00B6498A">
    <w:pPr>
      <w:pStyle w:val="Footer"/>
    </w:pPr>
    <w:r>
      <w:rPr>
        <w:noProof/>
      </w:rPr>
      <mc:AlternateContent>
        <mc:Choice Requires="wps">
          <w:drawing>
            <wp:anchor distT="0" distB="0" distL="0" distR="0" simplePos="0" relativeHeight="251659264" behindDoc="0" locked="0" layoutInCell="1" allowOverlap="1" wp14:anchorId="78B80EF7" wp14:editId="4823010E">
              <wp:simplePos x="635" y="635"/>
              <wp:positionH relativeFrom="page">
                <wp:align>right</wp:align>
              </wp:positionH>
              <wp:positionV relativeFrom="page">
                <wp:align>bottom</wp:align>
              </wp:positionV>
              <wp:extent cx="443865" cy="443865"/>
              <wp:effectExtent l="0" t="0" r="0" b="0"/>
              <wp:wrapNone/>
              <wp:docPr id="2084953190"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EA0F0" w14:textId="77777777" w:rsidR="00B6498A" w:rsidRPr="00B14E1B" w:rsidRDefault="00B6498A" w:rsidP="00B14E1B">
                          <w:pPr>
                            <w:rPr>
                              <w:rFonts w:ascii="Calibri" w:eastAsia="Calibri" w:hAnsi="Calibri" w:cs="Calibri"/>
                              <w:noProof/>
                              <w:color w:val="008000"/>
                              <w:sz w:val="20"/>
                              <w:szCs w:val="20"/>
                            </w:rPr>
                          </w:pPr>
                          <w:r w:rsidRPr="00B14E1B">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B80EF7" id="_x0000_t202" coordsize="21600,21600" o:spt="202" path="m,l,21600r21600,l21600,xe">
              <v:stroke joinstyle="miter"/>
              <v:path gradientshapeok="t" o:connecttype="rect"/>
            </v:shapetype>
            <v:shape id="Text Box 5" o:spid="_x0000_s1027" type="#_x0000_t202" alt="Unclassified | Non classifié" style="position:absolute;margin-left:-5.05pt;margin-top:0;width:34.95pt;height:34.9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1A8EA0F0" w14:textId="77777777" w:rsidR="00B6498A" w:rsidRPr="00B14E1B" w:rsidRDefault="00B6498A" w:rsidP="00B14E1B">
                    <w:pPr>
                      <w:rPr>
                        <w:rFonts w:ascii="Calibri" w:eastAsia="Calibri" w:hAnsi="Calibri" w:cs="Calibri"/>
                        <w:noProof/>
                        <w:color w:val="008000"/>
                        <w:sz w:val="20"/>
                        <w:szCs w:val="20"/>
                      </w:rPr>
                    </w:pPr>
                    <w:r w:rsidRPr="00B14E1B">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271650"/>
      <w:docPartObj>
        <w:docPartGallery w:val="Page Numbers (Bottom of Page)"/>
        <w:docPartUnique/>
      </w:docPartObj>
    </w:sdtPr>
    <w:sdtEndPr>
      <w:rPr>
        <w:noProof/>
      </w:rPr>
    </w:sdtEndPr>
    <w:sdtContent>
      <w:p w14:paraId="0D0DF239" w14:textId="6C3B3EF4" w:rsidR="00801DC0" w:rsidRDefault="00801D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99DC4B" w14:textId="77777777" w:rsidR="00817A24" w:rsidRDefault="00817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6389" w14:textId="2C38C194" w:rsidR="00801DC0" w:rsidRDefault="008E7148">
    <w:pPr>
      <w:pStyle w:val="Footer"/>
      <w:jc w:val="center"/>
    </w:pPr>
    <w:r w:rsidRPr="00223A55">
      <w:rPr>
        <w:rFonts w:ascii="Arial" w:hAnsi="Arial" w:cs="Arial"/>
        <w:noProof/>
      </w:rPr>
      <w:drawing>
        <wp:anchor distT="0" distB="0" distL="114300" distR="114300" simplePos="0" relativeHeight="251661312" behindDoc="1" locked="0" layoutInCell="1" allowOverlap="1" wp14:anchorId="3D597AD1" wp14:editId="6EB7255A">
          <wp:simplePos x="0" y="0"/>
          <wp:positionH relativeFrom="column">
            <wp:posOffset>-1123224</wp:posOffset>
          </wp:positionH>
          <wp:positionV relativeFrom="paragraph">
            <wp:posOffset>-112848</wp:posOffset>
          </wp:positionV>
          <wp:extent cx="8065008" cy="1216152"/>
          <wp:effectExtent l="0" t="0" r="0" b="3175"/>
          <wp:wrapNone/>
          <wp:docPr id="107658342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8342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65008" cy="12161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3858B" w14:textId="56F1514C" w:rsidR="00E07383" w:rsidRDefault="00E07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CB04" w14:textId="77777777" w:rsidR="002B5790" w:rsidRDefault="002B5790">
    <w:pPr>
      <w:pStyle w:val="Footer"/>
    </w:pPr>
    <w:r>
      <w:rPr>
        <w:noProof/>
      </w:rPr>
      <mc:AlternateContent>
        <mc:Choice Requires="wps">
          <w:drawing>
            <wp:anchor distT="0" distB="0" distL="0" distR="0" simplePos="0" relativeHeight="251657216" behindDoc="0" locked="0" layoutInCell="1" allowOverlap="1" wp14:anchorId="04F7F067" wp14:editId="36CE5EA9">
              <wp:simplePos x="635" y="635"/>
              <wp:positionH relativeFrom="page">
                <wp:align>right</wp:align>
              </wp:positionH>
              <wp:positionV relativeFrom="page">
                <wp:align>bottom</wp:align>
              </wp:positionV>
              <wp:extent cx="443865" cy="443865"/>
              <wp:effectExtent l="0" t="0" r="0" b="0"/>
              <wp:wrapNone/>
              <wp:docPr id="10"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AA56E"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F7F067" id="_x0000_t202" coordsize="21600,21600" o:spt="202" path="m,l,21600r21600,l21600,xe">
              <v:stroke joinstyle="miter"/>
              <v:path gradientshapeok="t" o:connecttype="rect"/>
            </v:shapetype>
            <v:shape id="Text Box 10" o:spid="_x0000_s1029" type="#_x0000_t202" alt="Unclassified | Non classifié" style="position:absolute;margin-left:-5.05pt;margin-top:0;width:34.95pt;height:34.95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2BEAA56E"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CEC5" w14:textId="77777777" w:rsidR="004C11F1" w:rsidRDefault="004C11F1" w:rsidP="00AD7EE5">
      <w:pPr>
        <w:spacing w:after="0" w:line="240" w:lineRule="auto"/>
      </w:pPr>
      <w:bookmarkStart w:id="0" w:name="_Hlk202440841"/>
      <w:bookmarkEnd w:id="0"/>
      <w:r>
        <w:separator/>
      </w:r>
    </w:p>
  </w:footnote>
  <w:footnote w:type="continuationSeparator" w:id="0">
    <w:p w14:paraId="77720E24" w14:textId="77777777" w:rsidR="004C11F1" w:rsidRDefault="004C11F1" w:rsidP="00AD7EE5">
      <w:pPr>
        <w:spacing w:after="0" w:line="240" w:lineRule="auto"/>
      </w:pPr>
      <w:r>
        <w:continuationSeparator/>
      </w:r>
    </w:p>
  </w:footnote>
  <w:footnote w:id="1">
    <w:p w14:paraId="59ADFF74" w14:textId="77545D4A" w:rsidR="00B6498A" w:rsidRPr="00236207" w:rsidRDefault="00B6498A" w:rsidP="00B6498A">
      <w:pPr>
        <w:pStyle w:val="FootnoteText"/>
        <w:rPr>
          <w:rFonts w:cs="Arial"/>
          <w:sz w:val="22"/>
          <w:szCs w:val="22"/>
        </w:rPr>
      </w:pPr>
      <w:r w:rsidRPr="00236207">
        <w:rPr>
          <w:rStyle w:val="FootnoteReference"/>
          <w:rFonts w:cs="Arial"/>
          <w:sz w:val="22"/>
          <w:szCs w:val="22"/>
        </w:rPr>
        <w:footnoteRef/>
      </w:r>
      <w:r w:rsidRPr="00236207">
        <w:rPr>
          <w:rFonts w:cs="Arial"/>
          <w:sz w:val="22"/>
          <w:szCs w:val="22"/>
        </w:rPr>
        <w:t xml:space="preserve"> </w:t>
      </w:r>
      <w:r w:rsidR="00330C67" w:rsidRPr="00236207">
        <w:rPr>
          <w:rFonts w:cs="Arial"/>
          <w:sz w:val="22"/>
          <w:szCs w:val="22"/>
        </w:rPr>
        <w:t xml:space="preserve">ILO, 2024: </w:t>
      </w:r>
      <w:hyperlink r:id="rId1" w:history="1">
        <w:r w:rsidR="00330C67" w:rsidRPr="00236207">
          <w:rPr>
            <w:rStyle w:val="Hyperlink"/>
            <w:rFonts w:cs="Arial"/>
            <w:sz w:val="22"/>
            <w:szCs w:val="22"/>
          </w:rPr>
          <w:t>Profits and poverty: The economics of forced labour</w:t>
        </w:r>
      </w:hyperlink>
    </w:p>
  </w:footnote>
  <w:footnote w:id="2">
    <w:p w14:paraId="5060A269" w14:textId="77777777" w:rsidR="00330C67" w:rsidRPr="0077465B" w:rsidRDefault="00B6498A" w:rsidP="00330C67">
      <w:pPr>
        <w:pStyle w:val="FootnoteText"/>
        <w:rPr>
          <w:rFonts w:cs="Arial"/>
          <w:sz w:val="22"/>
          <w:szCs w:val="22"/>
        </w:rPr>
      </w:pPr>
      <w:r w:rsidRPr="00236207">
        <w:rPr>
          <w:rStyle w:val="FootnoteReference"/>
          <w:rFonts w:cs="Arial"/>
          <w:sz w:val="22"/>
          <w:szCs w:val="22"/>
        </w:rPr>
        <w:footnoteRef/>
      </w:r>
      <w:r w:rsidRPr="00236207">
        <w:rPr>
          <w:rFonts w:cs="Arial"/>
          <w:sz w:val="22"/>
          <w:szCs w:val="22"/>
        </w:rPr>
        <w:t xml:space="preserve"> </w:t>
      </w:r>
      <w:r w:rsidR="00330C67" w:rsidRPr="00236207">
        <w:rPr>
          <w:rFonts w:cs="Arial"/>
          <w:sz w:val="22"/>
          <w:szCs w:val="22"/>
        </w:rPr>
        <w:t xml:space="preserve">ILO, 2024: </w:t>
      </w:r>
      <w:hyperlink r:id="rId2" w:history="1">
        <w:r w:rsidR="00330C67" w:rsidRPr="00236207">
          <w:rPr>
            <w:rStyle w:val="Hyperlink"/>
            <w:rFonts w:cs="Arial"/>
            <w:sz w:val="22"/>
            <w:szCs w:val="22"/>
          </w:rPr>
          <w:t>Acting against forced labour: An assessment of investment requirements and economic benefits</w:t>
        </w:r>
      </w:hyperlink>
    </w:p>
    <w:p w14:paraId="032DE0B5" w14:textId="26437980" w:rsidR="00B6498A" w:rsidRDefault="00B6498A" w:rsidP="00B6498A">
      <w:pPr>
        <w:pStyle w:val="FootnoteText"/>
      </w:pPr>
    </w:p>
  </w:footnote>
  <w:footnote w:id="3">
    <w:p w14:paraId="121231E2" w14:textId="77777777" w:rsidR="00B6498A" w:rsidRPr="00CD0538" w:rsidRDefault="00B6498A" w:rsidP="00B6498A">
      <w:pPr>
        <w:pStyle w:val="FootnoteText"/>
        <w:rPr>
          <w:rFonts w:cs="Arial"/>
        </w:rPr>
      </w:pPr>
      <w:r w:rsidRPr="00CD0538">
        <w:rPr>
          <w:rStyle w:val="FootnoteReference"/>
        </w:rPr>
        <w:footnoteRef/>
      </w:r>
      <w:r w:rsidRPr="00CD0538">
        <w:t xml:space="preserve"> </w:t>
      </w:r>
      <w:r w:rsidRPr="0077465B">
        <w:rPr>
          <w:rFonts w:cs="Arial"/>
          <w:sz w:val="22"/>
          <w:szCs w:val="22"/>
        </w:rPr>
        <w:t>The concept of risk means risk to people rather than risk to organisations (such as reputational or financial damage).</w:t>
      </w:r>
    </w:p>
    <w:p w14:paraId="5F10726F" w14:textId="77777777" w:rsidR="00B6498A" w:rsidRDefault="00B6498A" w:rsidP="00B6498A">
      <w:pPr>
        <w:pStyle w:val="FootnoteText"/>
      </w:pPr>
    </w:p>
  </w:footnote>
  <w:footnote w:id="4">
    <w:p w14:paraId="7F2C4F05" w14:textId="77777777" w:rsidR="008B1031" w:rsidRPr="005F469C" w:rsidRDefault="008B1031" w:rsidP="008B1031">
      <w:pPr>
        <w:pStyle w:val="FootnoteText"/>
        <w:rPr>
          <w:rFonts w:cs="Arial"/>
          <w:szCs w:val="26"/>
          <w:lang w:val="en-AU"/>
        </w:rPr>
      </w:pPr>
      <w:r w:rsidRPr="005F469C">
        <w:rPr>
          <w:rStyle w:val="FootnoteReference"/>
          <w:rFonts w:cs="Arial"/>
          <w:szCs w:val="26"/>
        </w:rPr>
        <w:footnoteRef/>
      </w:r>
      <w:r w:rsidRPr="0077465B">
        <w:rPr>
          <w:rFonts w:cs="Arial"/>
          <w:sz w:val="22"/>
          <w:szCs w:val="22"/>
        </w:rPr>
        <w:t xml:space="preserve"> </w:t>
      </w:r>
      <w:r w:rsidRPr="0077465B">
        <w:rPr>
          <w:rFonts w:cs="Arial"/>
          <w:sz w:val="22"/>
          <w:szCs w:val="22"/>
          <w:lang w:val="en-AU"/>
        </w:rPr>
        <w:t xml:space="preserve">Note: Level 1 may exceed the </w:t>
      </w:r>
      <w:r w:rsidRPr="0077465B">
        <w:rPr>
          <w:rFonts w:cs="Arial"/>
          <w:sz w:val="22"/>
          <w:szCs w:val="22"/>
          <w:shd w:val="clear" w:color="auto" w:fill="FFFFFF"/>
        </w:rPr>
        <w:t>minimum</w:t>
      </w:r>
      <w:r w:rsidRPr="0077465B">
        <w:rPr>
          <w:rFonts w:cs="Arial"/>
          <w:sz w:val="22"/>
          <w:szCs w:val="22"/>
          <w:lang w:val="en-AU"/>
        </w:rPr>
        <w:t xml:space="preserve"> requirements in one or more jurisdiction. </w:t>
      </w:r>
      <w:r w:rsidRPr="0077465B">
        <w:rPr>
          <w:rFonts w:cs="Arial"/>
          <w:sz w:val="22"/>
          <w:szCs w:val="22"/>
          <w:shd w:val="clear" w:color="auto" w:fill="FFFFFF"/>
        </w:rPr>
        <w:t>Organisations should defer to the governing legislation and relevant government-issued guidance to confirm their obligations.</w:t>
      </w:r>
    </w:p>
  </w:footnote>
  <w:footnote w:id="5">
    <w:p w14:paraId="2E442867" w14:textId="77777777" w:rsidR="00B6498A" w:rsidRPr="007E1F42" w:rsidRDefault="00B6498A" w:rsidP="00B6498A">
      <w:pPr>
        <w:pStyle w:val="FootnoteText"/>
        <w:rPr>
          <w:rFonts w:cs="Arial"/>
        </w:rPr>
      </w:pPr>
      <w:r w:rsidRPr="007E1F42">
        <w:rPr>
          <w:rStyle w:val="FootnoteReference"/>
          <w:rFonts w:cs="Arial"/>
        </w:rPr>
        <w:footnoteRef/>
      </w:r>
      <w:r w:rsidRPr="007E1F42">
        <w:rPr>
          <w:rFonts w:cs="Arial"/>
        </w:rPr>
        <w:t xml:space="preserve"> The concept of risk in this section means risk to people rather than risk to organisations (such as reputational or financial damage).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BC83" w14:textId="77777777" w:rsidR="00B6498A" w:rsidRDefault="00B6498A">
    <w:pPr>
      <w:pStyle w:val="Header"/>
    </w:pPr>
    <w:r>
      <w:rPr>
        <w:noProof/>
      </w:rPr>
      <mc:AlternateContent>
        <mc:Choice Requires="wps">
          <w:drawing>
            <wp:anchor distT="0" distB="0" distL="0" distR="0" simplePos="0" relativeHeight="251658240" behindDoc="0" locked="0" layoutInCell="1" allowOverlap="1" wp14:anchorId="7E940B95" wp14:editId="108D5F53">
              <wp:simplePos x="635" y="635"/>
              <wp:positionH relativeFrom="page">
                <wp:align>right</wp:align>
              </wp:positionH>
              <wp:positionV relativeFrom="page">
                <wp:align>top</wp:align>
              </wp:positionV>
              <wp:extent cx="443865" cy="443865"/>
              <wp:effectExtent l="0" t="0" r="0" b="16510"/>
              <wp:wrapNone/>
              <wp:docPr id="1665191863"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CEB6A9" w14:textId="77777777" w:rsidR="00B6498A" w:rsidRPr="00B14E1B" w:rsidRDefault="00B6498A" w:rsidP="00B14E1B">
                          <w:pPr>
                            <w:rPr>
                              <w:rFonts w:ascii="Calibri" w:eastAsia="Calibri" w:hAnsi="Calibri" w:cs="Calibri"/>
                              <w:noProof/>
                              <w:color w:val="008000"/>
                              <w:sz w:val="20"/>
                              <w:szCs w:val="20"/>
                            </w:rPr>
                          </w:pPr>
                          <w:r w:rsidRPr="00B14E1B">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940B95" id="_x0000_t202" coordsize="21600,21600" o:spt="202" path="m,l,21600r21600,l21600,xe">
              <v:stroke joinstyle="miter"/>
              <v:path gradientshapeok="t" o:connecttype="rect"/>
            </v:shapetype>
            <v:shape id="Text Box 2" o:spid="_x0000_s1026" type="#_x0000_t202" alt="Unclassified | Non 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7CEB6A9" w14:textId="77777777" w:rsidR="00B6498A" w:rsidRPr="00B14E1B" w:rsidRDefault="00B6498A" w:rsidP="00B14E1B">
                    <w:pPr>
                      <w:rPr>
                        <w:rFonts w:ascii="Calibri" w:eastAsia="Calibri" w:hAnsi="Calibri" w:cs="Calibri"/>
                        <w:noProof/>
                        <w:color w:val="008000"/>
                        <w:sz w:val="20"/>
                        <w:szCs w:val="20"/>
                      </w:rPr>
                    </w:pPr>
                    <w:r w:rsidRPr="00B14E1B">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985F" w14:textId="140BD092" w:rsidR="00D60384" w:rsidRPr="00223A55" w:rsidRDefault="00D60384" w:rsidP="00D60384">
    <w:pPr>
      <w:pStyle w:val="Header"/>
      <w:rPr>
        <w:rFonts w:ascii="Arial" w:hAnsi="Arial" w:cs="Arial"/>
      </w:rPr>
    </w:pPr>
  </w:p>
  <w:p w14:paraId="6BFA4715" w14:textId="77777777" w:rsidR="00D60384" w:rsidRPr="003A3518" w:rsidRDefault="00D60384" w:rsidP="00D60384">
    <w:pPr>
      <w:pStyle w:val="Header"/>
      <w:rPr>
        <w:rFonts w:ascii="Arial" w:hAnsi="Arial" w:cs="Arial"/>
      </w:rPr>
    </w:pPr>
  </w:p>
  <w:p w14:paraId="2C80BC85" w14:textId="169DE0F0" w:rsidR="00B6498A" w:rsidRPr="002872A5" w:rsidRDefault="00B6498A">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7945" w14:textId="77777777" w:rsidR="002B5790" w:rsidRDefault="002B5790">
    <w:pPr>
      <w:pStyle w:val="Header"/>
    </w:pPr>
    <w:r>
      <w:rPr>
        <w:noProof/>
      </w:rPr>
      <mc:AlternateContent>
        <mc:Choice Requires="wps">
          <w:drawing>
            <wp:anchor distT="0" distB="0" distL="0" distR="0" simplePos="0" relativeHeight="251656192" behindDoc="0" locked="0" layoutInCell="1" allowOverlap="1" wp14:anchorId="6669FA6F" wp14:editId="0AB9622C">
              <wp:simplePos x="635" y="635"/>
              <wp:positionH relativeFrom="page">
                <wp:align>right</wp:align>
              </wp:positionH>
              <wp:positionV relativeFrom="page">
                <wp:align>top</wp:align>
              </wp:positionV>
              <wp:extent cx="443865" cy="443865"/>
              <wp:effectExtent l="0" t="0" r="0" b="11430"/>
              <wp:wrapNone/>
              <wp:docPr id="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EB21F"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69FA6F" id="_x0000_t202" coordsize="21600,21600" o:spt="202" path="m,l,21600r21600,l21600,xe">
              <v:stroke joinstyle="miter"/>
              <v:path gradientshapeok="t" o:connecttype="rect"/>
            </v:shapetype>
            <v:shape id="Text Box 6" o:spid="_x0000_s1028" type="#_x0000_t202" alt="Unclassified | Non classifié" style="position:absolute;margin-left:-5.05pt;margin-top:0;width:34.95pt;height:34.95pt;z-index:2516561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C8EB21F" w14:textId="77777777" w:rsidR="002B5790" w:rsidRPr="002B5790" w:rsidRDefault="002B5790"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E7A0" w14:textId="77777777" w:rsidR="00D173AD" w:rsidRDefault="00D1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FE7682"/>
    <w:multiLevelType w:val="hybridMultilevel"/>
    <w:tmpl w:val="19B4809E"/>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C83218"/>
    <w:multiLevelType w:val="hybridMultilevel"/>
    <w:tmpl w:val="ED54341E"/>
    <w:lvl w:ilvl="0" w:tplc="D480E162">
      <w:start w:val="1"/>
      <w:numFmt w:val="bullet"/>
      <w:pStyle w:val="ExpandHideHeader"/>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350B5"/>
    <w:multiLevelType w:val="hybridMultilevel"/>
    <w:tmpl w:val="D1AC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83C15"/>
    <w:multiLevelType w:val="hybridMultilevel"/>
    <w:tmpl w:val="66C86B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48C6B2B"/>
    <w:multiLevelType w:val="hybridMultilevel"/>
    <w:tmpl w:val="569C08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4D619D7"/>
    <w:multiLevelType w:val="hybridMultilevel"/>
    <w:tmpl w:val="1BD0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1203E"/>
    <w:multiLevelType w:val="hybridMultilevel"/>
    <w:tmpl w:val="61CE90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7426C66"/>
    <w:multiLevelType w:val="hybridMultilevel"/>
    <w:tmpl w:val="0958EE52"/>
    <w:lvl w:ilvl="0" w:tplc="9CAC147A">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B7F3F"/>
    <w:multiLevelType w:val="multilevel"/>
    <w:tmpl w:val="CB04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605B3"/>
    <w:multiLevelType w:val="hybridMultilevel"/>
    <w:tmpl w:val="C24C8E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73E20"/>
    <w:multiLevelType w:val="hybridMultilevel"/>
    <w:tmpl w:val="8F3A0EF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0925CC"/>
    <w:multiLevelType w:val="hybridMultilevel"/>
    <w:tmpl w:val="97982C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F6D251D"/>
    <w:multiLevelType w:val="hybridMultilevel"/>
    <w:tmpl w:val="FA3EAB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0880D69"/>
    <w:multiLevelType w:val="hybridMultilevel"/>
    <w:tmpl w:val="5C7C5E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1E12FCF"/>
    <w:multiLevelType w:val="hybridMultilevel"/>
    <w:tmpl w:val="B212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22839"/>
    <w:multiLevelType w:val="hybridMultilevel"/>
    <w:tmpl w:val="8932E7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350B30FF"/>
    <w:multiLevelType w:val="hybridMultilevel"/>
    <w:tmpl w:val="AF3AD1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B1972EA"/>
    <w:multiLevelType w:val="hybridMultilevel"/>
    <w:tmpl w:val="7452C9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3D193759"/>
    <w:multiLevelType w:val="hybridMultilevel"/>
    <w:tmpl w:val="157C75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3F044E5F"/>
    <w:multiLevelType w:val="hybridMultilevel"/>
    <w:tmpl w:val="8AEE68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39D280A"/>
    <w:multiLevelType w:val="hybridMultilevel"/>
    <w:tmpl w:val="A1BC3B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B73810"/>
    <w:multiLevelType w:val="hybridMultilevel"/>
    <w:tmpl w:val="FC7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E195F"/>
    <w:multiLevelType w:val="hybridMultilevel"/>
    <w:tmpl w:val="F3BE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21094"/>
    <w:multiLevelType w:val="hybridMultilevel"/>
    <w:tmpl w:val="4A8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00968"/>
    <w:multiLevelType w:val="hybridMultilevel"/>
    <w:tmpl w:val="0FD4BD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C6B6FFE"/>
    <w:multiLevelType w:val="hybridMultilevel"/>
    <w:tmpl w:val="877C40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A4A1772"/>
    <w:multiLevelType w:val="hybridMultilevel"/>
    <w:tmpl w:val="525E38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E4F4C52"/>
    <w:multiLevelType w:val="hybridMultilevel"/>
    <w:tmpl w:val="D5A84AF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1D0A81"/>
    <w:multiLevelType w:val="hybridMultilevel"/>
    <w:tmpl w:val="2B607E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02C3D7F"/>
    <w:multiLevelType w:val="hybridMultilevel"/>
    <w:tmpl w:val="06BCCD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61AA1412"/>
    <w:multiLevelType w:val="hybridMultilevel"/>
    <w:tmpl w:val="4CB89E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1F719DC"/>
    <w:multiLevelType w:val="hybridMultilevel"/>
    <w:tmpl w:val="7A5C8C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6CE3DFD"/>
    <w:multiLevelType w:val="hybridMultilevel"/>
    <w:tmpl w:val="8D404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02DBB"/>
    <w:multiLevelType w:val="hybridMultilevel"/>
    <w:tmpl w:val="2FF2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616B68"/>
    <w:multiLevelType w:val="hybridMultilevel"/>
    <w:tmpl w:val="9C8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30CD4"/>
    <w:multiLevelType w:val="hybridMultilevel"/>
    <w:tmpl w:val="BACE17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0B22D20"/>
    <w:multiLevelType w:val="hybridMultilevel"/>
    <w:tmpl w:val="CA98E6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077422"/>
    <w:multiLevelType w:val="hybridMultilevel"/>
    <w:tmpl w:val="041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B0314"/>
    <w:multiLevelType w:val="hybridMultilevel"/>
    <w:tmpl w:val="A7BC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63886"/>
    <w:multiLevelType w:val="hybridMultilevel"/>
    <w:tmpl w:val="487401CA"/>
    <w:lvl w:ilvl="0" w:tplc="9CAC147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87EEC"/>
    <w:multiLevelType w:val="hybridMultilevel"/>
    <w:tmpl w:val="160C35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8FD563C"/>
    <w:multiLevelType w:val="hybridMultilevel"/>
    <w:tmpl w:val="0A34ABB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B775419"/>
    <w:multiLevelType w:val="hybridMultilevel"/>
    <w:tmpl w:val="042E9D30"/>
    <w:lvl w:ilvl="0" w:tplc="9CAC147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53F19"/>
    <w:multiLevelType w:val="hybridMultilevel"/>
    <w:tmpl w:val="BA3412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7EE4354F"/>
    <w:multiLevelType w:val="hybridMultilevel"/>
    <w:tmpl w:val="0A84A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1374148">
    <w:abstractNumId w:val="2"/>
  </w:num>
  <w:num w:numId="2" w16cid:durableId="912663312">
    <w:abstractNumId w:val="0"/>
  </w:num>
  <w:num w:numId="3" w16cid:durableId="667367671">
    <w:abstractNumId w:val="33"/>
  </w:num>
  <w:num w:numId="4" w16cid:durableId="729421866">
    <w:abstractNumId w:val="22"/>
  </w:num>
  <w:num w:numId="5" w16cid:durableId="710542024">
    <w:abstractNumId w:val="6"/>
  </w:num>
  <w:num w:numId="6" w16cid:durableId="985352407">
    <w:abstractNumId w:val="29"/>
  </w:num>
  <w:num w:numId="7" w16cid:durableId="657929606">
    <w:abstractNumId w:val="45"/>
  </w:num>
  <w:num w:numId="8" w16cid:durableId="1679579694">
    <w:abstractNumId w:val="34"/>
  </w:num>
  <w:num w:numId="9" w16cid:durableId="431559836">
    <w:abstractNumId w:val="9"/>
  </w:num>
  <w:num w:numId="10" w16cid:durableId="1111049034">
    <w:abstractNumId w:val="1"/>
  </w:num>
  <w:num w:numId="11" w16cid:durableId="1872259775">
    <w:abstractNumId w:val="39"/>
  </w:num>
  <w:num w:numId="12" w16cid:durableId="859396356">
    <w:abstractNumId w:val="8"/>
  </w:num>
  <w:num w:numId="13" w16cid:durableId="203644605">
    <w:abstractNumId w:val="11"/>
  </w:num>
  <w:num w:numId="14" w16cid:durableId="544215547">
    <w:abstractNumId w:val="28"/>
  </w:num>
  <w:num w:numId="15" w16cid:durableId="902834019">
    <w:abstractNumId w:val="24"/>
  </w:num>
  <w:num w:numId="16" w16cid:durableId="128480694">
    <w:abstractNumId w:val="10"/>
  </w:num>
  <w:num w:numId="17" w16cid:durableId="2143379568">
    <w:abstractNumId w:val="43"/>
  </w:num>
  <w:num w:numId="18" w16cid:durableId="930088699">
    <w:abstractNumId w:val="40"/>
  </w:num>
  <w:num w:numId="19" w16cid:durableId="905724579">
    <w:abstractNumId w:val="15"/>
  </w:num>
  <w:num w:numId="20" w16cid:durableId="2016414080">
    <w:abstractNumId w:val="3"/>
  </w:num>
  <w:num w:numId="21" w16cid:durableId="64302108">
    <w:abstractNumId w:val="38"/>
  </w:num>
  <w:num w:numId="22" w16cid:durableId="1141312484">
    <w:abstractNumId w:val="35"/>
  </w:num>
  <w:num w:numId="23" w16cid:durableId="956908606">
    <w:abstractNumId w:val="23"/>
  </w:num>
  <w:num w:numId="24" w16cid:durableId="178979675">
    <w:abstractNumId w:val="37"/>
  </w:num>
  <w:num w:numId="25" w16cid:durableId="833833996">
    <w:abstractNumId w:val="14"/>
  </w:num>
  <w:num w:numId="26" w16cid:durableId="268590123">
    <w:abstractNumId w:val="12"/>
  </w:num>
  <w:num w:numId="27" w16cid:durableId="1349210715">
    <w:abstractNumId w:val="18"/>
  </w:num>
  <w:num w:numId="28" w16cid:durableId="1863084848">
    <w:abstractNumId w:val="26"/>
  </w:num>
  <w:num w:numId="29" w16cid:durableId="213930277">
    <w:abstractNumId w:val="13"/>
  </w:num>
  <w:num w:numId="30" w16cid:durableId="1275792386">
    <w:abstractNumId w:val="31"/>
  </w:num>
  <w:num w:numId="31" w16cid:durableId="1521505946">
    <w:abstractNumId w:val="7"/>
  </w:num>
  <w:num w:numId="32" w16cid:durableId="852375310">
    <w:abstractNumId w:val="25"/>
  </w:num>
  <w:num w:numId="33" w16cid:durableId="2029406022">
    <w:abstractNumId w:val="42"/>
  </w:num>
  <w:num w:numId="34" w16cid:durableId="1265914800">
    <w:abstractNumId w:val="27"/>
  </w:num>
  <w:num w:numId="35" w16cid:durableId="341008952">
    <w:abstractNumId w:val="19"/>
  </w:num>
  <w:num w:numId="36" w16cid:durableId="1194415183">
    <w:abstractNumId w:val="4"/>
  </w:num>
  <w:num w:numId="37" w16cid:durableId="2094400580">
    <w:abstractNumId w:val="32"/>
  </w:num>
  <w:num w:numId="38" w16cid:durableId="1566524444">
    <w:abstractNumId w:val="17"/>
  </w:num>
  <w:num w:numId="39" w16cid:durableId="1515340438">
    <w:abstractNumId w:val="20"/>
  </w:num>
  <w:num w:numId="40" w16cid:durableId="366104970">
    <w:abstractNumId w:val="36"/>
  </w:num>
  <w:num w:numId="41" w16cid:durableId="690375816">
    <w:abstractNumId w:val="21"/>
  </w:num>
  <w:num w:numId="42" w16cid:durableId="1476264391">
    <w:abstractNumId w:val="30"/>
  </w:num>
  <w:num w:numId="43" w16cid:durableId="1538926525">
    <w:abstractNumId w:val="16"/>
  </w:num>
  <w:num w:numId="44" w16cid:durableId="1317567365">
    <w:abstractNumId w:val="44"/>
  </w:num>
  <w:num w:numId="45" w16cid:durableId="1930577847">
    <w:abstractNumId w:val="41"/>
  </w:num>
  <w:num w:numId="46" w16cid:durableId="372770125">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83"/>
    <w:rsid w:val="00002594"/>
    <w:rsid w:val="00003251"/>
    <w:rsid w:val="0000599A"/>
    <w:rsid w:val="00011FE8"/>
    <w:rsid w:val="00013D7C"/>
    <w:rsid w:val="00014054"/>
    <w:rsid w:val="00017B1E"/>
    <w:rsid w:val="00026A5C"/>
    <w:rsid w:val="000325C5"/>
    <w:rsid w:val="00035CB3"/>
    <w:rsid w:val="00036A6B"/>
    <w:rsid w:val="00040975"/>
    <w:rsid w:val="000533E6"/>
    <w:rsid w:val="00055FF6"/>
    <w:rsid w:val="000634E6"/>
    <w:rsid w:val="00064D85"/>
    <w:rsid w:val="00081383"/>
    <w:rsid w:val="00085A5D"/>
    <w:rsid w:val="00096871"/>
    <w:rsid w:val="00096DCC"/>
    <w:rsid w:val="00097704"/>
    <w:rsid w:val="000A2296"/>
    <w:rsid w:val="000A6C9A"/>
    <w:rsid w:val="000D3C8C"/>
    <w:rsid w:val="000D534A"/>
    <w:rsid w:val="000E15B3"/>
    <w:rsid w:val="000E5405"/>
    <w:rsid w:val="000F10D2"/>
    <w:rsid w:val="00100011"/>
    <w:rsid w:val="00102B40"/>
    <w:rsid w:val="00102F0F"/>
    <w:rsid w:val="00105E7A"/>
    <w:rsid w:val="0011166E"/>
    <w:rsid w:val="00113FBE"/>
    <w:rsid w:val="00115F2B"/>
    <w:rsid w:val="0011650C"/>
    <w:rsid w:val="00122AEB"/>
    <w:rsid w:val="00135D40"/>
    <w:rsid w:val="001402DB"/>
    <w:rsid w:val="001603B5"/>
    <w:rsid w:val="001608B5"/>
    <w:rsid w:val="001647E9"/>
    <w:rsid w:val="00165AA9"/>
    <w:rsid w:val="00167EAC"/>
    <w:rsid w:val="00175B6B"/>
    <w:rsid w:val="001827BA"/>
    <w:rsid w:val="00196568"/>
    <w:rsid w:val="00197446"/>
    <w:rsid w:val="00197EB3"/>
    <w:rsid w:val="001A38C5"/>
    <w:rsid w:val="001B1468"/>
    <w:rsid w:val="001B1751"/>
    <w:rsid w:val="001B2F02"/>
    <w:rsid w:val="001B4B86"/>
    <w:rsid w:val="001C1B1D"/>
    <w:rsid w:val="001C57B4"/>
    <w:rsid w:val="001D2291"/>
    <w:rsid w:val="001D3D76"/>
    <w:rsid w:val="001D71C2"/>
    <w:rsid w:val="001E3877"/>
    <w:rsid w:val="001E4C4D"/>
    <w:rsid w:val="001E7342"/>
    <w:rsid w:val="001F6388"/>
    <w:rsid w:val="001F7C1B"/>
    <w:rsid w:val="001F7E6A"/>
    <w:rsid w:val="00205094"/>
    <w:rsid w:val="002108F1"/>
    <w:rsid w:val="00212064"/>
    <w:rsid w:val="00213F41"/>
    <w:rsid w:val="0021416F"/>
    <w:rsid w:val="00216C51"/>
    <w:rsid w:val="00236207"/>
    <w:rsid w:val="00236F7A"/>
    <w:rsid w:val="002433A2"/>
    <w:rsid w:val="002616DC"/>
    <w:rsid w:val="00261722"/>
    <w:rsid w:val="00264469"/>
    <w:rsid w:val="00266828"/>
    <w:rsid w:val="00267B68"/>
    <w:rsid w:val="002750A9"/>
    <w:rsid w:val="00291052"/>
    <w:rsid w:val="00292D0C"/>
    <w:rsid w:val="002A2A61"/>
    <w:rsid w:val="002A3315"/>
    <w:rsid w:val="002B1A23"/>
    <w:rsid w:val="002B5790"/>
    <w:rsid w:val="002B5EBC"/>
    <w:rsid w:val="002C0742"/>
    <w:rsid w:val="002C1E42"/>
    <w:rsid w:val="002C60B0"/>
    <w:rsid w:val="002C6D9C"/>
    <w:rsid w:val="002D33E7"/>
    <w:rsid w:val="0030694F"/>
    <w:rsid w:val="003078C2"/>
    <w:rsid w:val="0031022A"/>
    <w:rsid w:val="0031366F"/>
    <w:rsid w:val="003253BE"/>
    <w:rsid w:val="00325B88"/>
    <w:rsid w:val="00330C67"/>
    <w:rsid w:val="00332500"/>
    <w:rsid w:val="003338D9"/>
    <w:rsid w:val="00336223"/>
    <w:rsid w:val="00337B38"/>
    <w:rsid w:val="00340849"/>
    <w:rsid w:val="00342FEB"/>
    <w:rsid w:val="003474B0"/>
    <w:rsid w:val="003512AC"/>
    <w:rsid w:val="0035321F"/>
    <w:rsid w:val="0035350F"/>
    <w:rsid w:val="0036042B"/>
    <w:rsid w:val="003604C0"/>
    <w:rsid w:val="00362AA6"/>
    <w:rsid w:val="0037008A"/>
    <w:rsid w:val="00370835"/>
    <w:rsid w:val="00376C10"/>
    <w:rsid w:val="0038585F"/>
    <w:rsid w:val="003871CF"/>
    <w:rsid w:val="0039089C"/>
    <w:rsid w:val="003A1BFE"/>
    <w:rsid w:val="003A5F38"/>
    <w:rsid w:val="003A74CC"/>
    <w:rsid w:val="003D2075"/>
    <w:rsid w:val="003D3D09"/>
    <w:rsid w:val="003D4165"/>
    <w:rsid w:val="003D475E"/>
    <w:rsid w:val="003D616D"/>
    <w:rsid w:val="003E52D4"/>
    <w:rsid w:val="003E77EC"/>
    <w:rsid w:val="003F16BC"/>
    <w:rsid w:val="003F1A57"/>
    <w:rsid w:val="003F4688"/>
    <w:rsid w:val="00400537"/>
    <w:rsid w:val="0041124E"/>
    <w:rsid w:val="00411695"/>
    <w:rsid w:val="00413316"/>
    <w:rsid w:val="004137B4"/>
    <w:rsid w:val="00417678"/>
    <w:rsid w:val="00424798"/>
    <w:rsid w:val="0042597C"/>
    <w:rsid w:val="004333F3"/>
    <w:rsid w:val="00433FEE"/>
    <w:rsid w:val="00435714"/>
    <w:rsid w:val="004407DD"/>
    <w:rsid w:val="004447D4"/>
    <w:rsid w:val="004507D7"/>
    <w:rsid w:val="004531FF"/>
    <w:rsid w:val="00454581"/>
    <w:rsid w:val="004566B9"/>
    <w:rsid w:val="0046666C"/>
    <w:rsid w:val="00484DCE"/>
    <w:rsid w:val="004861F7"/>
    <w:rsid w:val="004A0F8E"/>
    <w:rsid w:val="004A3531"/>
    <w:rsid w:val="004A6F44"/>
    <w:rsid w:val="004A7FDC"/>
    <w:rsid w:val="004B1B0E"/>
    <w:rsid w:val="004B3549"/>
    <w:rsid w:val="004C1110"/>
    <w:rsid w:val="004C11F1"/>
    <w:rsid w:val="004C4A33"/>
    <w:rsid w:val="004D61D1"/>
    <w:rsid w:val="004D76C0"/>
    <w:rsid w:val="004E59DA"/>
    <w:rsid w:val="004E65E8"/>
    <w:rsid w:val="004E7810"/>
    <w:rsid w:val="004F60C4"/>
    <w:rsid w:val="004F71AB"/>
    <w:rsid w:val="005021A3"/>
    <w:rsid w:val="0051055C"/>
    <w:rsid w:val="005151BD"/>
    <w:rsid w:val="0052000B"/>
    <w:rsid w:val="0052569E"/>
    <w:rsid w:val="00530211"/>
    <w:rsid w:val="005330DD"/>
    <w:rsid w:val="00533457"/>
    <w:rsid w:val="005545F6"/>
    <w:rsid w:val="00562376"/>
    <w:rsid w:val="0057278A"/>
    <w:rsid w:val="00572957"/>
    <w:rsid w:val="00580F03"/>
    <w:rsid w:val="005823B9"/>
    <w:rsid w:val="00583F2A"/>
    <w:rsid w:val="00584BEE"/>
    <w:rsid w:val="005942B9"/>
    <w:rsid w:val="00594907"/>
    <w:rsid w:val="00597067"/>
    <w:rsid w:val="005A3CDA"/>
    <w:rsid w:val="005A7F1D"/>
    <w:rsid w:val="005B7088"/>
    <w:rsid w:val="005C73C7"/>
    <w:rsid w:val="005D035E"/>
    <w:rsid w:val="005D172B"/>
    <w:rsid w:val="005D4921"/>
    <w:rsid w:val="005D5FA2"/>
    <w:rsid w:val="005E3A66"/>
    <w:rsid w:val="005E538B"/>
    <w:rsid w:val="005F1858"/>
    <w:rsid w:val="005F1B6A"/>
    <w:rsid w:val="005F288B"/>
    <w:rsid w:val="005F451F"/>
    <w:rsid w:val="005F469C"/>
    <w:rsid w:val="006055E3"/>
    <w:rsid w:val="0061267C"/>
    <w:rsid w:val="006303AC"/>
    <w:rsid w:val="00634412"/>
    <w:rsid w:val="00640BE1"/>
    <w:rsid w:val="006464F9"/>
    <w:rsid w:val="0065054C"/>
    <w:rsid w:val="00650840"/>
    <w:rsid w:val="0065340A"/>
    <w:rsid w:val="006553FC"/>
    <w:rsid w:val="00660916"/>
    <w:rsid w:val="00663923"/>
    <w:rsid w:val="006654CA"/>
    <w:rsid w:val="0066701A"/>
    <w:rsid w:val="00671055"/>
    <w:rsid w:val="0067620B"/>
    <w:rsid w:val="006767FC"/>
    <w:rsid w:val="00683626"/>
    <w:rsid w:val="006837D0"/>
    <w:rsid w:val="00690703"/>
    <w:rsid w:val="00697387"/>
    <w:rsid w:val="006978A6"/>
    <w:rsid w:val="006A56BB"/>
    <w:rsid w:val="006A6B08"/>
    <w:rsid w:val="006B246B"/>
    <w:rsid w:val="006C137E"/>
    <w:rsid w:val="006C1A50"/>
    <w:rsid w:val="006C5E2F"/>
    <w:rsid w:val="006D23CC"/>
    <w:rsid w:val="006D38F0"/>
    <w:rsid w:val="006D67DE"/>
    <w:rsid w:val="006E15F5"/>
    <w:rsid w:val="006F476C"/>
    <w:rsid w:val="006F5025"/>
    <w:rsid w:val="007141CA"/>
    <w:rsid w:val="007144AC"/>
    <w:rsid w:val="00721980"/>
    <w:rsid w:val="0072271D"/>
    <w:rsid w:val="00722C58"/>
    <w:rsid w:val="00727E1B"/>
    <w:rsid w:val="007358A4"/>
    <w:rsid w:val="00737967"/>
    <w:rsid w:val="00741619"/>
    <w:rsid w:val="007419CD"/>
    <w:rsid w:val="0074649A"/>
    <w:rsid w:val="00747453"/>
    <w:rsid w:val="0075608A"/>
    <w:rsid w:val="0075748D"/>
    <w:rsid w:val="0076311D"/>
    <w:rsid w:val="0077465B"/>
    <w:rsid w:val="00774CA2"/>
    <w:rsid w:val="0078049E"/>
    <w:rsid w:val="00782857"/>
    <w:rsid w:val="00785971"/>
    <w:rsid w:val="0078635C"/>
    <w:rsid w:val="00786E23"/>
    <w:rsid w:val="00791CA9"/>
    <w:rsid w:val="007949EF"/>
    <w:rsid w:val="0079739B"/>
    <w:rsid w:val="007A500A"/>
    <w:rsid w:val="007A79F5"/>
    <w:rsid w:val="007B541C"/>
    <w:rsid w:val="007C3EA7"/>
    <w:rsid w:val="007C5A3F"/>
    <w:rsid w:val="007C70D2"/>
    <w:rsid w:val="007D47D5"/>
    <w:rsid w:val="007D7CD0"/>
    <w:rsid w:val="007E1DFA"/>
    <w:rsid w:val="007F6FF9"/>
    <w:rsid w:val="007F7A8C"/>
    <w:rsid w:val="00801DC0"/>
    <w:rsid w:val="00803C99"/>
    <w:rsid w:val="0080578E"/>
    <w:rsid w:val="00811DD2"/>
    <w:rsid w:val="008122B1"/>
    <w:rsid w:val="00817A24"/>
    <w:rsid w:val="008219DA"/>
    <w:rsid w:val="00827FA4"/>
    <w:rsid w:val="0083402F"/>
    <w:rsid w:val="00842EFF"/>
    <w:rsid w:val="00845916"/>
    <w:rsid w:val="00852CAB"/>
    <w:rsid w:val="008549BB"/>
    <w:rsid w:val="008601EF"/>
    <w:rsid w:val="00860D5C"/>
    <w:rsid w:val="00872591"/>
    <w:rsid w:val="00872D04"/>
    <w:rsid w:val="0088250C"/>
    <w:rsid w:val="008832F5"/>
    <w:rsid w:val="00890C48"/>
    <w:rsid w:val="00890DD7"/>
    <w:rsid w:val="0089289C"/>
    <w:rsid w:val="00896000"/>
    <w:rsid w:val="008A0449"/>
    <w:rsid w:val="008A0957"/>
    <w:rsid w:val="008A3A8D"/>
    <w:rsid w:val="008B1031"/>
    <w:rsid w:val="008B3561"/>
    <w:rsid w:val="008B54D6"/>
    <w:rsid w:val="008C01B7"/>
    <w:rsid w:val="008C06C9"/>
    <w:rsid w:val="008C0739"/>
    <w:rsid w:val="008D7B5B"/>
    <w:rsid w:val="008E66FE"/>
    <w:rsid w:val="008E7148"/>
    <w:rsid w:val="008E7FD7"/>
    <w:rsid w:val="008F220A"/>
    <w:rsid w:val="0091388F"/>
    <w:rsid w:val="0091492E"/>
    <w:rsid w:val="00924174"/>
    <w:rsid w:val="009254CF"/>
    <w:rsid w:val="00927D73"/>
    <w:rsid w:val="00930888"/>
    <w:rsid w:val="0093259D"/>
    <w:rsid w:val="009343FF"/>
    <w:rsid w:val="00944BD4"/>
    <w:rsid w:val="00972A23"/>
    <w:rsid w:val="00973AFD"/>
    <w:rsid w:val="00975D5E"/>
    <w:rsid w:val="00983CF4"/>
    <w:rsid w:val="009944AE"/>
    <w:rsid w:val="009A4DDC"/>
    <w:rsid w:val="009A52C5"/>
    <w:rsid w:val="009A6843"/>
    <w:rsid w:val="009B2EE7"/>
    <w:rsid w:val="009D2965"/>
    <w:rsid w:val="009D48BF"/>
    <w:rsid w:val="009D7094"/>
    <w:rsid w:val="009D7F4C"/>
    <w:rsid w:val="009F40F2"/>
    <w:rsid w:val="009F5716"/>
    <w:rsid w:val="009F58C5"/>
    <w:rsid w:val="009F62FC"/>
    <w:rsid w:val="00A00894"/>
    <w:rsid w:val="00A00CFA"/>
    <w:rsid w:val="00A10291"/>
    <w:rsid w:val="00A10C9E"/>
    <w:rsid w:val="00A11D1F"/>
    <w:rsid w:val="00A11E4D"/>
    <w:rsid w:val="00A12F84"/>
    <w:rsid w:val="00A13991"/>
    <w:rsid w:val="00A1442F"/>
    <w:rsid w:val="00A24FC9"/>
    <w:rsid w:val="00A33EAE"/>
    <w:rsid w:val="00A41DE4"/>
    <w:rsid w:val="00A4393D"/>
    <w:rsid w:val="00A44C1B"/>
    <w:rsid w:val="00A469FF"/>
    <w:rsid w:val="00A50DED"/>
    <w:rsid w:val="00A5277F"/>
    <w:rsid w:val="00A55A51"/>
    <w:rsid w:val="00A55DC6"/>
    <w:rsid w:val="00A61E2A"/>
    <w:rsid w:val="00A64361"/>
    <w:rsid w:val="00A71155"/>
    <w:rsid w:val="00A81F96"/>
    <w:rsid w:val="00A93069"/>
    <w:rsid w:val="00AA0D96"/>
    <w:rsid w:val="00AA5D52"/>
    <w:rsid w:val="00AA7BE1"/>
    <w:rsid w:val="00AB0627"/>
    <w:rsid w:val="00AB1CD8"/>
    <w:rsid w:val="00AB73E2"/>
    <w:rsid w:val="00AC0E67"/>
    <w:rsid w:val="00AC2060"/>
    <w:rsid w:val="00AC26F5"/>
    <w:rsid w:val="00AC291A"/>
    <w:rsid w:val="00AC2A49"/>
    <w:rsid w:val="00AC41D3"/>
    <w:rsid w:val="00AC5306"/>
    <w:rsid w:val="00AC6080"/>
    <w:rsid w:val="00AD0763"/>
    <w:rsid w:val="00AD7EE5"/>
    <w:rsid w:val="00AE160F"/>
    <w:rsid w:val="00AE56EB"/>
    <w:rsid w:val="00AF5189"/>
    <w:rsid w:val="00B02A93"/>
    <w:rsid w:val="00B060A3"/>
    <w:rsid w:val="00B13A6C"/>
    <w:rsid w:val="00B14660"/>
    <w:rsid w:val="00B20C38"/>
    <w:rsid w:val="00B415A4"/>
    <w:rsid w:val="00B41B87"/>
    <w:rsid w:val="00B427DA"/>
    <w:rsid w:val="00B44B32"/>
    <w:rsid w:val="00B507C7"/>
    <w:rsid w:val="00B515F2"/>
    <w:rsid w:val="00B52A1D"/>
    <w:rsid w:val="00B52FBA"/>
    <w:rsid w:val="00B574B9"/>
    <w:rsid w:val="00B619D0"/>
    <w:rsid w:val="00B6498A"/>
    <w:rsid w:val="00B65A56"/>
    <w:rsid w:val="00B66F5E"/>
    <w:rsid w:val="00B71121"/>
    <w:rsid w:val="00B75B3C"/>
    <w:rsid w:val="00B763CE"/>
    <w:rsid w:val="00B76536"/>
    <w:rsid w:val="00B801C3"/>
    <w:rsid w:val="00B846B1"/>
    <w:rsid w:val="00B85A89"/>
    <w:rsid w:val="00B954EA"/>
    <w:rsid w:val="00B96B26"/>
    <w:rsid w:val="00BA6ABB"/>
    <w:rsid w:val="00BA70B2"/>
    <w:rsid w:val="00BC23DE"/>
    <w:rsid w:val="00BC5483"/>
    <w:rsid w:val="00BD2D1D"/>
    <w:rsid w:val="00BF2984"/>
    <w:rsid w:val="00C05D87"/>
    <w:rsid w:val="00C118FF"/>
    <w:rsid w:val="00C11AE7"/>
    <w:rsid w:val="00C13367"/>
    <w:rsid w:val="00C202AB"/>
    <w:rsid w:val="00C226DB"/>
    <w:rsid w:val="00C22950"/>
    <w:rsid w:val="00C31DF9"/>
    <w:rsid w:val="00C40376"/>
    <w:rsid w:val="00C40E75"/>
    <w:rsid w:val="00C43915"/>
    <w:rsid w:val="00C47B35"/>
    <w:rsid w:val="00C70EBA"/>
    <w:rsid w:val="00C7546C"/>
    <w:rsid w:val="00C804A3"/>
    <w:rsid w:val="00C8080A"/>
    <w:rsid w:val="00C808A4"/>
    <w:rsid w:val="00C84243"/>
    <w:rsid w:val="00C85D23"/>
    <w:rsid w:val="00C9084F"/>
    <w:rsid w:val="00C91798"/>
    <w:rsid w:val="00C95471"/>
    <w:rsid w:val="00C95E90"/>
    <w:rsid w:val="00C9641E"/>
    <w:rsid w:val="00CA2037"/>
    <w:rsid w:val="00CA5FDC"/>
    <w:rsid w:val="00CA6A66"/>
    <w:rsid w:val="00CB70E2"/>
    <w:rsid w:val="00CB741D"/>
    <w:rsid w:val="00CC37A8"/>
    <w:rsid w:val="00CE06B7"/>
    <w:rsid w:val="00CE5EC2"/>
    <w:rsid w:val="00CF2B22"/>
    <w:rsid w:val="00CF2B35"/>
    <w:rsid w:val="00CF2DB5"/>
    <w:rsid w:val="00D0195F"/>
    <w:rsid w:val="00D173AD"/>
    <w:rsid w:val="00D3078C"/>
    <w:rsid w:val="00D36F04"/>
    <w:rsid w:val="00D417C1"/>
    <w:rsid w:val="00D43905"/>
    <w:rsid w:val="00D447CB"/>
    <w:rsid w:val="00D45C27"/>
    <w:rsid w:val="00D501E3"/>
    <w:rsid w:val="00D52274"/>
    <w:rsid w:val="00D52275"/>
    <w:rsid w:val="00D52D26"/>
    <w:rsid w:val="00D53426"/>
    <w:rsid w:val="00D553F7"/>
    <w:rsid w:val="00D60384"/>
    <w:rsid w:val="00D61DED"/>
    <w:rsid w:val="00D62940"/>
    <w:rsid w:val="00D66B7F"/>
    <w:rsid w:val="00D71D26"/>
    <w:rsid w:val="00D74D6D"/>
    <w:rsid w:val="00D74EE0"/>
    <w:rsid w:val="00D76BB0"/>
    <w:rsid w:val="00D96540"/>
    <w:rsid w:val="00D971BF"/>
    <w:rsid w:val="00DA2A64"/>
    <w:rsid w:val="00DA2EFE"/>
    <w:rsid w:val="00DA4477"/>
    <w:rsid w:val="00DA6388"/>
    <w:rsid w:val="00DA7851"/>
    <w:rsid w:val="00DB0562"/>
    <w:rsid w:val="00DB56B2"/>
    <w:rsid w:val="00DC114B"/>
    <w:rsid w:val="00DC4359"/>
    <w:rsid w:val="00DD4B23"/>
    <w:rsid w:val="00DF15A4"/>
    <w:rsid w:val="00E02B9D"/>
    <w:rsid w:val="00E0440B"/>
    <w:rsid w:val="00E0487A"/>
    <w:rsid w:val="00E04FA4"/>
    <w:rsid w:val="00E0566F"/>
    <w:rsid w:val="00E05DDB"/>
    <w:rsid w:val="00E0716C"/>
    <w:rsid w:val="00E07383"/>
    <w:rsid w:val="00E112CD"/>
    <w:rsid w:val="00E20834"/>
    <w:rsid w:val="00E20B42"/>
    <w:rsid w:val="00E43AC7"/>
    <w:rsid w:val="00E45413"/>
    <w:rsid w:val="00E45956"/>
    <w:rsid w:val="00E45F39"/>
    <w:rsid w:val="00E51227"/>
    <w:rsid w:val="00E533EA"/>
    <w:rsid w:val="00E54CD6"/>
    <w:rsid w:val="00E55F95"/>
    <w:rsid w:val="00E60E12"/>
    <w:rsid w:val="00E61C0B"/>
    <w:rsid w:val="00E73DBE"/>
    <w:rsid w:val="00E751E3"/>
    <w:rsid w:val="00E80BF8"/>
    <w:rsid w:val="00E81632"/>
    <w:rsid w:val="00E83D31"/>
    <w:rsid w:val="00E90585"/>
    <w:rsid w:val="00E96D6F"/>
    <w:rsid w:val="00EA4D17"/>
    <w:rsid w:val="00EA6BF3"/>
    <w:rsid w:val="00EA742E"/>
    <w:rsid w:val="00EB0122"/>
    <w:rsid w:val="00EB3E65"/>
    <w:rsid w:val="00EB402E"/>
    <w:rsid w:val="00EB5F41"/>
    <w:rsid w:val="00EC60D5"/>
    <w:rsid w:val="00ED5F65"/>
    <w:rsid w:val="00EE25EE"/>
    <w:rsid w:val="00EE7EB4"/>
    <w:rsid w:val="00F02D8C"/>
    <w:rsid w:val="00F0770A"/>
    <w:rsid w:val="00F10588"/>
    <w:rsid w:val="00F116C0"/>
    <w:rsid w:val="00F11827"/>
    <w:rsid w:val="00F20B50"/>
    <w:rsid w:val="00F22009"/>
    <w:rsid w:val="00F25F05"/>
    <w:rsid w:val="00F26276"/>
    <w:rsid w:val="00F34FD5"/>
    <w:rsid w:val="00F4005E"/>
    <w:rsid w:val="00F4188E"/>
    <w:rsid w:val="00F638A0"/>
    <w:rsid w:val="00F732F9"/>
    <w:rsid w:val="00F76543"/>
    <w:rsid w:val="00F766F7"/>
    <w:rsid w:val="00F80059"/>
    <w:rsid w:val="00F813E8"/>
    <w:rsid w:val="00F87476"/>
    <w:rsid w:val="00F905FA"/>
    <w:rsid w:val="00F913E8"/>
    <w:rsid w:val="00FB06AA"/>
    <w:rsid w:val="00FB07E0"/>
    <w:rsid w:val="00FB10E8"/>
    <w:rsid w:val="00FB5216"/>
    <w:rsid w:val="00FB6632"/>
    <w:rsid w:val="00FD0350"/>
    <w:rsid w:val="00FD0AC1"/>
    <w:rsid w:val="00FD4DB0"/>
    <w:rsid w:val="00FD681A"/>
    <w:rsid w:val="00FF0BA0"/>
    <w:rsid w:val="00FF7C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6E938"/>
  <w15:chartTrackingRefBased/>
  <w15:docId w15:val="{C50CBB00-3577-43FD-8382-14727492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1B"/>
    <w:pPr>
      <w:spacing w:after="320" w:line="312" w:lineRule="auto"/>
    </w:pPr>
    <w:rPr>
      <w:rFonts w:ascii="Aptos" w:hAnsi="Aptos"/>
      <w:sz w:val="26"/>
    </w:rPr>
  </w:style>
  <w:style w:type="paragraph" w:styleId="Heading1">
    <w:name w:val="heading 1"/>
    <w:basedOn w:val="Normal"/>
    <w:next w:val="Normal"/>
    <w:link w:val="Heading1Char"/>
    <w:uiPriority w:val="9"/>
    <w:qFormat/>
    <w:rsid w:val="007C5A3F"/>
    <w:pPr>
      <w:keepNext/>
      <w:keepLines/>
      <w:spacing w:before="240" w:after="240" w:line="300" w:lineRule="auto"/>
      <w:outlineLvl w:val="0"/>
    </w:pPr>
    <w:rPr>
      <w:rFonts w:ascii="Aptos Display" w:eastAsiaTheme="majorEastAsia" w:hAnsi="Aptos Display" w:cstheme="majorBidi"/>
      <w:b/>
      <w:color w:val="112A4C" w:themeColor="accent6" w:themeShade="80"/>
      <w:sz w:val="52"/>
      <w:szCs w:val="32"/>
    </w:rPr>
  </w:style>
  <w:style w:type="paragraph" w:styleId="Heading2">
    <w:name w:val="heading 2"/>
    <w:basedOn w:val="Normal"/>
    <w:next w:val="Normal"/>
    <w:link w:val="Heading2Char"/>
    <w:uiPriority w:val="9"/>
    <w:unhideWhenUsed/>
    <w:qFormat/>
    <w:rsid w:val="00EE7EB4"/>
    <w:pPr>
      <w:keepNext/>
      <w:keepLines/>
      <w:spacing w:before="480" w:after="120" w:line="300" w:lineRule="auto"/>
      <w:outlineLvl w:val="1"/>
    </w:pPr>
    <w:rPr>
      <w:b/>
      <w:bCs/>
      <w:color w:val="112A4C" w:themeColor="accent6" w:themeShade="80"/>
      <w:sz w:val="40"/>
      <w:szCs w:val="26"/>
    </w:rPr>
  </w:style>
  <w:style w:type="paragraph" w:styleId="Heading3">
    <w:name w:val="heading 3"/>
    <w:basedOn w:val="Normal"/>
    <w:next w:val="Normal"/>
    <w:link w:val="Heading3Char"/>
    <w:uiPriority w:val="9"/>
    <w:unhideWhenUsed/>
    <w:qFormat/>
    <w:rsid w:val="007C5A3F"/>
    <w:pPr>
      <w:keepNext/>
      <w:keepLines/>
      <w:spacing w:before="240" w:after="120" w:line="300" w:lineRule="auto"/>
      <w:outlineLvl w:val="2"/>
    </w:pPr>
    <w:rPr>
      <w:rFonts w:ascii="Aptos Display" w:eastAsiaTheme="majorEastAsia" w:hAnsi="Aptos Display" w:cstheme="majorBidi"/>
      <w:b/>
      <w:bCs/>
      <w:color w:val="112A4C" w:themeColor="accent6" w:themeShade="80"/>
      <w:sz w:val="28"/>
      <w:szCs w:val="28"/>
    </w:rPr>
  </w:style>
  <w:style w:type="paragraph" w:styleId="Heading4">
    <w:name w:val="heading 4"/>
    <w:basedOn w:val="Heading3"/>
    <w:next w:val="Normal"/>
    <w:link w:val="Heading4Char"/>
    <w:uiPriority w:val="9"/>
    <w:unhideWhenUsed/>
    <w:qFormat/>
    <w:rsid w:val="00A44C1B"/>
    <w:pPr>
      <w:outlineLvl w:val="3"/>
    </w:pPr>
    <w:rPr>
      <w:bCs w:val="0"/>
      <w:color w:val="000000" w:themeColor="text1" w:themeShade="80"/>
      <w:sz w:val="26"/>
      <w:szCs w:val="26"/>
    </w:rPr>
  </w:style>
  <w:style w:type="paragraph" w:styleId="Heading5">
    <w:name w:val="heading 5"/>
    <w:basedOn w:val="Normal"/>
    <w:next w:val="Normal"/>
    <w:link w:val="Heading5Char"/>
    <w:uiPriority w:val="9"/>
    <w:unhideWhenUsed/>
    <w:qFormat/>
    <w:rsid w:val="00845916"/>
    <w:pPr>
      <w:keepNext/>
      <w:keepLines/>
      <w:spacing w:before="240" w:after="120" w:line="300" w:lineRule="auto"/>
      <w:outlineLvl w:val="4"/>
    </w:pPr>
    <w:rPr>
      <w:rFonts w:eastAsiaTheme="majorEastAsia"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845916"/>
    <w:pPr>
      <w:keepNext/>
      <w:keepLines/>
      <w:spacing w:before="40" w:after="0" w:line="300" w:lineRule="auto"/>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7C5A3F"/>
    <w:rPr>
      <w:rFonts w:ascii="Aptos Display" w:eastAsiaTheme="majorEastAsia" w:hAnsi="Aptos Display" w:cstheme="majorBidi"/>
      <w:b/>
      <w:color w:val="112A4C" w:themeColor="accent6" w:themeShade="80"/>
      <w:sz w:val="52"/>
      <w:szCs w:val="32"/>
    </w:rPr>
  </w:style>
  <w:style w:type="character" w:customStyle="1" w:styleId="Heading2Char">
    <w:name w:val="Heading 2 Char"/>
    <w:basedOn w:val="DefaultParagraphFont"/>
    <w:link w:val="Heading2"/>
    <w:uiPriority w:val="9"/>
    <w:rsid w:val="00EE7EB4"/>
    <w:rPr>
      <w:rFonts w:ascii="Aptos" w:hAnsi="Aptos"/>
      <w:b/>
      <w:bCs/>
      <w:color w:val="112A4C" w:themeColor="accent6" w:themeShade="80"/>
      <w:sz w:val="40"/>
      <w:szCs w:val="26"/>
    </w:rPr>
  </w:style>
  <w:style w:type="character" w:customStyle="1" w:styleId="Heading3Char">
    <w:name w:val="Heading 3 Char"/>
    <w:basedOn w:val="DefaultParagraphFont"/>
    <w:link w:val="Heading3"/>
    <w:uiPriority w:val="9"/>
    <w:rsid w:val="007C5A3F"/>
    <w:rPr>
      <w:rFonts w:ascii="Aptos Display" w:eastAsiaTheme="majorEastAsia" w:hAnsi="Aptos Display" w:cstheme="majorBidi"/>
      <w:b/>
      <w:bCs/>
      <w:color w:val="112A4C" w:themeColor="accent6" w:themeShade="80"/>
      <w:sz w:val="28"/>
      <w:szCs w:val="28"/>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AC2A49"/>
    <w:pPr>
      <w:pBdr>
        <w:top w:val="single" w:sz="8" w:space="8" w:color="595959" w:themeColor="text1" w:themeTint="A6"/>
      </w:pBdr>
      <w:spacing w:before="0"/>
      <w:ind w:left="180"/>
    </w:pPr>
    <w:rPr>
      <w:lang w:val="en-CA"/>
    </w:r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Dot pt,Liste 1,F5 List Paragraph,List Paragraph Char Char Char,Indicator Text,Numbered Para 1,Bullet 1,Bullet Points,List Paragraph2,MAIN CONTENT,Normal numbered,List Paragraph1,Recommendation,List Paragraph11,CV text,Table text,L,3"/>
    <w:basedOn w:val="Normal"/>
    <w:link w:val="ListParagraphChar"/>
    <w:uiPriority w:val="34"/>
    <w:qFormat/>
    <w:rsid w:val="0041124E"/>
    <w:pPr>
      <w:ind w:left="720"/>
      <w:contextualSpacing/>
    </w:pPr>
  </w:style>
  <w:style w:type="character" w:customStyle="1" w:styleId="PanelNoTitleChar">
    <w:name w:val="Panel (No Title) Char"/>
    <w:basedOn w:val="PanelBodyChar"/>
    <w:link w:val="PanelNoTitle"/>
    <w:rsid w:val="00AC2A49"/>
    <w:rPr>
      <w:rFonts w:ascii="Arial" w:hAnsi="Arial"/>
      <w:sz w:val="24"/>
      <w:lang w:val="en-CA"/>
    </w:rPr>
  </w:style>
  <w:style w:type="character" w:styleId="Hyperlink">
    <w:name w:val="Hyperlink"/>
    <w:basedOn w:val="DefaultParagraphFont"/>
    <w:uiPriority w:val="99"/>
    <w:unhideWhenUsed/>
    <w:qFormat/>
    <w:rsid w:val="007141CA"/>
    <w:rPr>
      <w:color w:val="225599" w:themeColor="hyperlink"/>
      <w:u w:val="single"/>
    </w:rPr>
  </w:style>
  <w:style w:type="character" w:styleId="UnresolvedMention">
    <w:name w:val="Unresolved Mention"/>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A44C1B"/>
    <w:rPr>
      <w:rFonts w:ascii="Aptos Display" w:eastAsiaTheme="majorEastAsia" w:hAnsi="Aptos Display" w:cstheme="majorBidi"/>
      <w:b/>
      <w:color w:val="000000" w:themeColor="text1"/>
      <w:sz w:val="26"/>
      <w:szCs w:val="26"/>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AD7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E5"/>
    <w:rPr>
      <w:rFonts w:ascii="Arial" w:hAnsi="Arial"/>
    </w:rPr>
  </w:style>
  <w:style w:type="paragraph" w:styleId="TOC1">
    <w:name w:val="toc 1"/>
    <w:basedOn w:val="Normal"/>
    <w:next w:val="Normal"/>
    <w:autoRedefine/>
    <w:uiPriority w:val="39"/>
    <w:unhideWhenUsed/>
    <w:rsid w:val="00AB0627"/>
    <w:pPr>
      <w:tabs>
        <w:tab w:val="right" w:leader="dot" w:pos="9350"/>
      </w:tabs>
      <w:spacing w:after="100"/>
    </w:pPr>
  </w:style>
  <w:style w:type="character" w:styleId="CommentReference">
    <w:name w:val="annotation reference"/>
    <w:basedOn w:val="DefaultParagraphFont"/>
    <w:uiPriority w:val="99"/>
    <w:semiHidden/>
    <w:unhideWhenUsed/>
    <w:rsid w:val="0021416F"/>
    <w:rPr>
      <w:sz w:val="16"/>
      <w:szCs w:val="16"/>
    </w:rPr>
  </w:style>
  <w:style w:type="paragraph" w:styleId="CommentText">
    <w:name w:val="annotation text"/>
    <w:basedOn w:val="Normal"/>
    <w:link w:val="CommentTextChar"/>
    <w:uiPriority w:val="99"/>
    <w:unhideWhenUsed/>
    <w:rsid w:val="0021416F"/>
    <w:pPr>
      <w:spacing w:line="240" w:lineRule="auto"/>
    </w:pPr>
    <w:rPr>
      <w:sz w:val="20"/>
      <w:szCs w:val="20"/>
    </w:rPr>
  </w:style>
  <w:style w:type="character" w:customStyle="1" w:styleId="CommentTextChar">
    <w:name w:val="Comment Text Char"/>
    <w:basedOn w:val="DefaultParagraphFont"/>
    <w:link w:val="CommentText"/>
    <w:uiPriority w:val="99"/>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8C06C9"/>
    <w:pPr>
      <w:pBdr>
        <w:top w:val="single" w:sz="8" w:space="8" w:color="E5E9EF"/>
        <w:left w:val="single" w:sz="8" w:space="8" w:color="E5E9EF"/>
        <w:bottom w:val="single" w:sz="8" w:space="8" w:color="E5E9EF"/>
        <w:right w:val="single" w:sz="8" w:space="8" w:color="E5E9EF"/>
      </w:pBdr>
      <w:shd w:val="clear" w:color="auto" w:fill="E5E9EF"/>
      <w:spacing w:before="240"/>
      <w:ind w:left="180"/>
    </w:pPr>
    <w:rPr>
      <w:iCs/>
      <w:color w:val="000000" w:themeColor="text1"/>
      <w:lang w:val="en-CA"/>
    </w:rPr>
  </w:style>
  <w:style w:type="character" w:customStyle="1" w:styleId="IntenseQuoteChar">
    <w:name w:val="Intense Quote Char"/>
    <w:aliases w:val="Well-grey Char"/>
    <w:basedOn w:val="DefaultParagraphFont"/>
    <w:link w:val="IntenseQuote"/>
    <w:uiPriority w:val="30"/>
    <w:rsid w:val="008C06C9"/>
    <w:rPr>
      <w:rFonts w:ascii="Aptos" w:hAnsi="Aptos"/>
      <w:iCs/>
      <w:color w:val="000000" w:themeColor="text1"/>
      <w:sz w:val="26"/>
      <w:shd w:val="clear" w:color="auto" w:fill="E5E9EF"/>
      <w:lang w:val="en-CA"/>
    </w:rPr>
  </w:style>
  <w:style w:type="paragraph" w:styleId="Quote">
    <w:name w:val="Quote"/>
    <w:aliases w:val="Blockquote"/>
    <w:basedOn w:val="Normal"/>
    <w:next w:val="Normal"/>
    <w:link w:val="QuoteChar"/>
    <w:uiPriority w:val="29"/>
    <w:qFormat/>
    <w:rsid w:val="00E61C0B"/>
    <w:pPr>
      <w:pBdr>
        <w:left w:val="single" w:sz="36" w:space="12" w:color="D9D9D9" w:themeColor="background1" w:themeShade="D9"/>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E61C0B"/>
    <w:rPr>
      <w:rFonts w:ascii="Arial" w:hAnsi="Arial"/>
      <w:iCs/>
      <w:color w:val="404040" w:themeColor="text1" w:themeTint="BF"/>
    </w:rPr>
  </w:style>
  <w:style w:type="paragraph" w:customStyle="1" w:styleId="Alert-type-success">
    <w:name w:val="Alert-type-success"/>
    <w:basedOn w:val="Normal"/>
    <w:link w:val="Alert-type-successChar"/>
    <w:qFormat/>
    <w:rsid w:val="007D47D5"/>
    <w:pPr>
      <w:pBdr>
        <w:top w:val="single" w:sz="8" w:space="8" w:color="7EA248" w:themeColor="accent3"/>
        <w:left w:val="single" w:sz="48" w:space="8" w:color="7EA248" w:themeColor="accent3"/>
        <w:bottom w:val="single" w:sz="8" w:space="8" w:color="7EA248" w:themeColor="accent3"/>
        <w:right w:val="single" w:sz="8" w:space="8" w:color="7EA248" w:themeColor="accent3"/>
      </w:pBdr>
      <w:shd w:val="clear" w:color="auto" w:fill="CBDDB2" w:themeFill="accent3" w:themeFillTint="66"/>
      <w:ind w:left="187"/>
    </w:pPr>
    <w:rPr>
      <w:lang w:val="en-CA"/>
    </w:rPr>
  </w:style>
  <w:style w:type="paragraph" w:customStyle="1" w:styleId="Alert-type-info">
    <w:name w:val="Alert-type-info"/>
    <w:basedOn w:val="Normal"/>
    <w:link w:val="Alert-type-infoChar"/>
    <w:qFormat/>
    <w:rsid w:val="00AC2A49"/>
    <w:pPr>
      <w:pBdr>
        <w:top w:val="single" w:sz="8" w:space="8" w:color="225599" w:themeColor="accent6"/>
        <w:left w:val="single" w:sz="48" w:space="8" w:color="225599" w:themeColor="accent6"/>
        <w:bottom w:val="single" w:sz="8" w:space="8" w:color="225599" w:themeColor="accent6"/>
        <w:right w:val="single" w:sz="8" w:space="8" w:color="225599" w:themeColor="accent6"/>
      </w:pBdr>
      <w:shd w:val="clear" w:color="auto" w:fill="CADBF3" w:themeFill="accent6" w:themeFillTint="33"/>
      <w:ind w:left="180"/>
    </w:pPr>
    <w:rPr>
      <w:lang w:val="en-CA"/>
    </w:rPr>
  </w:style>
  <w:style w:type="character" w:customStyle="1" w:styleId="Alert-type-successChar">
    <w:name w:val="Alert-type-success Char"/>
    <w:basedOn w:val="DefaultParagraphFont"/>
    <w:link w:val="Alert-type-success"/>
    <w:rsid w:val="007D47D5"/>
    <w:rPr>
      <w:rFonts w:ascii="Arial" w:hAnsi="Arial"/>
      <w:sz w:val="24"/>
      <w:shd w:val="clear" w:color="auto" w:fill="CBDDB2" w:themeFill="accent3" w:themeFillTint="66"/>
      <w:lang w:val="en-CA"/>
    </w:rPr>
  </w:style>
  <w:style w:type="paragraph" w:customStyle="1" w:styleId="Alert-type-warning">
    <w:name w:val="Alert-type-warning"/>
    <w:basedOn w:val="Normal"/>
    <w:link w:val="Alert-type-warningChar"/>
    <w:qFormat/>
    <w:rsid w:val="00584BEE"/>
    <w:pPr>
      <w:pBdr>
        <w:top w:val="single" w:sz="8" w:space="8" w:color="F5AA2F" w:themeColor="accent2"/>
        <w:left w:val="single" w:sz="48" w:space="8" w:color="F5AA2F" w:themeColor="accent2"/>
        <w:bottom w:val="single" w:sz="8" w:space="8" w:color="F5AA2F" w:themeColor="accent2"/>
        <w:right w:val="single" w:sz="8" w:space="8" w:color="F5AA2F" w:themeColor="accent2"/>
      </w:pBdr>
      <w:shd w:val="clear" w:color="auto" w:fill="FBDCAB" w:themeFill="accent2" w:themeFillTint="66"/>
      <w:ind w:left="180"/>
    </w:pPr>
    <w:rPr>
      <w:lang w:val="en-CA"/>
    </w:rPr>
  </w:style>
  <w:style w:type="character" w:customStyle="1" w:styleId="Alert-type-infoChar">
    <w:name w:val="Alert-type-info Char"/>
    <w:basedOn w:val="Alert-type-successChar"/>
    <w:link w:val="Alert-type-info"/>
    <w:rsid w:val="00AC2A49"/>
    <w:rPr>
      <w:rFonts w:ascii="Arial" w:hAnsi="Arial"/>
      <w:sz w:val="24"/>
      <w:shd w:val="clear" w:color="auto" w:fill="CADBF3" w:themeFill="accent6" w:themeFillTint="33"/>
      <w:lang w:val="en-CA"/>
    </w:rPr>
  </w:style>
  <w:style w:type="paragraph" w:customStyle="1" w:styleId="Alert-type-danger">
    <w:name w:val="Alert-type-danger"/>
    <w:basedOn w:val="Normal"/>
    <w:link w:val="Alert-type-dangerChar"/>
    <w:qFormat/>
    <w:rsid w:val="00584BEE"/>
    <w:pPr>
      <w:pBdr>
        <w:top w:val="single" w:sz="8" w:space="8" w:color="99251F" w:themeColor="accent1"/>
        <w:left w:val="single" w:sz="48" w:space="8" w:color="99251F" w:themeColor="accent1"/>
        <w:bottom w:val="single" w:sz="8" w:space="8" w:color="99251F" w:themeColor="accent1"/>
        <w:right w:val="single" w:sz="8" w:space="8" w:color="99251F" w:themeColor="accent1"/>
      </w:pBdr>
      <w:shd w:val="clear" w:color="auto" w:fill="F4CAC8" w:themeFill="accent1" w:themeFillTint="33"/>
      <w:ind w:left="180"/>
    </w:pPr>
    <w:rPr>
      <w:lang w:val="en-CA"/>
    </w:rPr>
  </w:style>
  <w:style w:type="character" w:customStyle="1" w:styleId="Alert-type-warningChar">
    <w:name w:val="Alert-type-warning Char"/>
    <w:basedOn w:val="Alert-type-infoChar"/>
    <w:link w:val="Alert-type-warning"/>
    <w:rsid w:val="00584BEE"/>
    <w:rPr>
      <w:rFonts w:ascii="Arial" w:hAnsi="Arial"/>
      <w:sz w:val="24"/>
      <w:shd w:val="clear" w:color="auto" w:fill="FBDCAB" w:themeFill="accent2" w:themeFillTint="66"/>
      <w:lang w:val="en-CA"/>
    </w:rPr>
  </w:style>
  <w:style w:type="character" w:customStyle="1" w:styleId="Alert-type-dangerChar">
    <w:name w:val="Alert-type-danger Char"/>
    <w:basedOn w:val="Alert-type-infoChar"/>
    <w:link w:val="Alert-type-danger"/>
    <w:rsid w:val="00584BEE"/>
    <w:rPr>
      <w:rFonts w:ascii="Arial" w:hAnsi="Arial"/>
      <w:sz w:val="24"/>
      <w:shd w:val="clear" w:color="auto" w:fill="F4CAC8" w:themeFill="accent1" w:themeFillTint="33"/>
      <w:lang w:val="en-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1"/>
      </w:numPr>
      <w:shd w:val="clear" w:color="auto" w:fill="auto"/>
      <w:spacing w:before="0"/>
      <w:ind w:left="360"/>
    </w:pPr>
    <w:rPr>
      <w:lang w:val="en-CA"/>
    </w:rPr>
  </w:style>
  <w:style w:type="paragraph" w:customStyle="1" w:styleId="ExpandHideContent">
    <w:name w:val="Expand Hide Content"/>
    <w:basedOn w:val="PanelBody"/>
    <w:link w:val="ExpandHideContentChar"/>
    <w:rsid w:val="00872D04"/>
    <w:pPr>
      <w:spacing w:after="0"/>
    </w:pPr>
    <w:rPr>
      <w:lang w:val="en-CA"/>
    </w:rPr>
  </w:style>
  <w:style w:type="character" w:customStyle="1" w:styleId="ExpandHideHeaderChar">
    <w:name w:val="Expand Hide Header Char"/>
    <w:basedOn w:val="PanelTitleChar"/>
    <w:link w:val="ExpandHideHeader"/>
    <w:rsid w:val="00872D04"/>
    <w:rPr>
      <w:rFonts w:ascii="Aptos SemiBold" w:hAnsi="Aptos SemiBold"/>
      <w:b/>
      <w:sz w:val="32"/>
      <w:shd w:val="clear" w:color="auto" w:fill="F2F2F2" w:themeFill="background1" w:themeFillShade="F2"/>
      <w:lang w:val="en-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en-CA"/>
    </w:rPr>
  </w:style>
  <w:style w:type="paragraph" w:styleId="FootnoteText">
    <w:name w:val="footnote text"/>
    <w:basedOn w:val="Normal"/>
    <w:link w:val="FootnoteTextChar"/>
    <w:uiPriority w:val="99"/>
    <w:semiHidden/>
    <w:unhideWhenUsed/>
    <w:rsid w:val="004137B4"/>
    <w:pPr>
      <w:spacing w:after="0"/>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791CA9"/>
    <w:pPr>
      <w:spacing w:before="120" w:after="240" w:line="300" w:lineRule="auto"/>
    </w:pPr>
    <w:rPr>
      <w:rFonts w:ascii="Arial" w:hAnsi="Arial"/>
    </w:rPr>
    <w:tblPr>
      <w:tblStyleRowBandSize w:val="1"/>
      <w:tblBorders>
        <w:insideH w:val="single" w:sz="2" w:space="0" w:color="808080" w:themeColor="background1" w:themeShade="80"/>
      </w:tblBorders>
    </w:tbl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000000" w:themeColor="text1"/>
      <w:lang w:val="en-CA"/>
      <w14:textFill>
        <w14:solidFill>
          <w14:schemeClr w14:val="tx1">
            <w14:lumMod w14:val="65000"/>
            <w14:lumOff w14:val="35000"/>
            <w14:lumMod w14:val="50000"/>
          </w14:schemeClr>
        </w14:solidFill>
      </w14:textFill>
    </w:rPr>
  </w:style>
  <w:style w:type="paragraph" w:styleId="Title">
    <w:name w:val="Title"/>
    <w:aliases w:val="Table caption"/>
    <w:basedOn w:val="Normal"/>
    <w:next w:val="Normal"/>
    <w:link w:val="TitleChar"/>
    <w:uiPriority w:val="10"/>
    <w:qFormat/>
    <w:rsid w:val="00634412"/>
    <w:pPr>
      <w:keepNext/>
      <w:spacing w:line="288" w:lineRule="auto"/>
      <w:contextualSpacing/>
    </w:pPr>
    <w:rPr>
      <w:rFonts w:ascii="Arial Bold" w:eastAsiaTheme="majorEastAsia" w:hAnsi="Arial Bold"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bCs w:val="0"/>
      <w:color w:val="595959" w:themeColor="text1" w:themeTint="A6"/>
      <w:sz w:val="24"/>
      <w:szCs w:val="24"/>
      <w:lang w:val="en-CA"/>
    </w:rPr>
  </w:style>
  <w:style w:type="character" w:customStyle="1" w:styleId="TitleChar">
    <w:name w:val="Title Char"/>
    <w:aliases w:val="Table caption Char"/>
    <w:basedOn w:val="DefaultParagraphFont"/>
    <w:link w:val="Title"/>
    <w:uiPriority w:val="10"/>
    <w:rsid w:val="00634412"/>
    <w:rPr>
      <w:rFonts w:ascii="Arial Bold" w:eastAsiaTheme="majorEastAsia" w:hAnsi="Arial Bold" w:cstheme="majorBidi"/>
      <w:b/>
      <w:spacing w:val="2"/>
      <w:kern w:val="28"/>
      <w:sz w:val="24"/>
      <w:szCs w:val="56"/>
    </w:rPr>
  </w:style>
  <w:style w:type="character" w:customStyle="1" w:styleId="Heading5Char">
    <w:name w:val="Heading 5 Char"/>
    <w:basedOn w:val="DefaultParagraphFont"/>
    <w:link w:val="Heading5"/>
    <w:uiPriority w:val="9"/>
    <w:rsid w:val="00845916"/>
    <w:rPr>
      <w:rFonts w:ascii="Aptos" w:eastAsiaTheme="majorEastAsia" w:hAnsi="Aptos"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845916"/>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AC2A49"/>
    <w:pPr>
      <w:pBdr>
        <w:top w:val="single" w:sz="8" w:space="8" w:color="225599" w:themeColor="accent6"/>
        <w:left w:val="single" w:sz="8" w:space="8" w:color="225599" w:themeColor="accent6"/>
        <w:bottom w:val="single" w:sz="8" w:space="8" w:color="225599" w:themeColor="accent6"/>
        <w:right w:val="single" w:sz="8" w:space="8" w:color="225599" w:themeColor="accent6"/>
      </w:pBdr>
      <w:shd w:val="clear" w:color="auto" w:fill="auto"/>
    </w:pPr>
  </w:style>
  <w:style w:type="paragraph" w:customStyle="1" w:styleId="Panel-red">
    <w:name w:val="Panel-red"/>
    <w:basedOn w:val="PanelNoTitle"/>
    <w:link w:val="Panel-redChar"/>
    <w:qFormat/>
    <w:rsid w:val="00AE160F"/>
    <w:pPr>
      <w:pBdr>
        <w:top w:val="single" w:sz="8" w:space="8" w:color="99251F" w:themeColor="accent1"/>
        <w:left w:val="single" w:sz="8" w:space="8" w:color="99251F" w:themeColor="accent1"/>
        <w:bottom w:val="single" w:sz="8" w:space="8" w:color="99251F" w:themeColor="accent1"/>
        <w:right w:val="single" w:sz="8" w:space="8" w:color="99251F" w:themeColor="accent1"/>
      </w:pBdr>
      <w:spacing w:before="240"/>
    </w:pPr>
  </w:style>
  <w:style w:type="character" w:customStyle="1" w:styleId="Panel-blueChar">
    <w:name w:val="Panel-blue Char"/>
    <w:basedOn w:val="IntenseQuoteChar"/>
    <w:link w:val="Panel-blue"/>
    <w:rsid w:val="00AC2A49"/>
    <w:rPr>
      <w:rFonts w:ascii="Arial" w:hAnsi="Arial"/>
      <w:iCs/>
      <w:color w:val="000000" w:themeColor="text1"/>
      <w:sz w:val="24"/>
      <w:shd w:val="clear" w:color="auto" w:fill="D9D9D9" w:themeFill="background1" w:themeFillShade="D9"/>
      <w:lang w:val="en-CA"/>
    </w:rPr>
  </w:style>
  <w:style w:type="paragraph" w:customStyle="1" w:styleId="Panel-green">
    <w:name w:val="Panel-green"/>
    <w:basedOn w:val="Panel-blue"/>
    <w:link w:val="Panel-greenChar"/>
    <w:qFormat/>
    <w:rsid w:val="0042597C"/>
    <w:pPr>
      <w:pBdr>
        <w:top w:val="single" w:sz="8" w:space="8" w:color="7EA248" w:themeColor="accent3"/>
        <w:left w:val="single" w:sz="8" w:space="8" w:color="7EA248" w:themeColor="accent3"/>
        <w:bottom w:val="single" w:sz="8" w:space="8" w:color="7EA248" w:themeColor="accent3"/>
        <w:right w:val="single" w:sz="8" w:space="8" w:color="7EA248" w:themeColor="accent3"/>
      </w:pBdr>
    </w:pPr>
  </w:style>
  <w:style w:type="character" w:customStyle="1" w:styleId="Panel-redChar">
    <w:name w:val="Panel-red Char"/>
    <w:basedOn w:val="PanelNoTitleChar"/>
    <w:link w:val="Panel-red"/>
    <w:rsid w:val="00AE160F"/>
    <w:rPr>
      <w:rFonts w:ascii="Arial" w:hAnsi="Arial"/>
      <w:sz w:val="24"/>
      <w:lang w:val="en-CA"/>
    </w:rPr>
  </w:style>
  <w:style w:type="character" w:customStyle="1" w:styleId="Panel-greenChar">
    <w:name w:val="Panel-green Char"/>
    <w:basedOn w:val="Panel-blueChar"/>
    <w:link w:val="Panel-green"/>
    <w:rsid w:val="0042597C"/>
    <w:rPr>
      <w:rFonts w:ascii="Arial" w:hAnsi="Arial"/>
      <w:iCs/>
      <w:color w:val="000000" w:themeColor="text1"/>
      <w:sz w:val="24"/>
      <w:shd w:val="clear" w:color="auto" w:fill="D9D9D9" w:themeFill="background1" w:themeFillShade="D9"/>
      <w:lang w:val="en-CA"/>
    </w:rPr>
  </w:style>
  <w:style w:type="paragraph" w:styleId="Subtitle">
    <w:name w:val="Subtitle"/>
    <w:basedOn w:val="Normal"/>
    <w:next w:val="Normal"/>
    <w:link w:val="SubtitleChar"/>
    <w:uiPriority w:val="11"/>
    <w:qFormat/>
    <w:rsid w:val="00014054"/>
    <w:pPr>
      <w:numPr>
        <w:ilvl w:val="1"/>
      </w:numPr>
      <w:spacing w:after="160"/>
    </w:pPr>
    <w:rPr>
      <w:rFonts w:eastAsiaTheme="minorEastAsia"/>
      <w:color w:val="0D0D0D" w:themeColor="text1" w:themeTint="F2"/>
      <w:sz w:val="36"/>
      <w:lang w:val="en-CA"/>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en-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pPr>
    <w:rPr>
      <w:sz w:val="22"/>
      <w:lang w:val="en-CA"/>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rPr>
      <w:lang w:val="en-CA"/>
    </w:rPr>
  </w:style>
  <w:style w:type="paragraph" w:customStyle="1" w:styleId="Tablebody">
    <w:name w:val="Table body"/>
    <w:basedOn w:val="Normal"/>
    <w:qFormat/>
    <w:rsid w:val="0041124E"/>
    <w:pPr>
      <w:spacing w:before="120" w:after="0"/>
    </w:pPr>
    <w:rPr>
      <w:lang w:val="en-CA"/>
    </w:rPr>
  </w:style>
  <w:style w:type="paragraph" w:customStyle="1" w:styleId="Tablehead">
    <w:name w:val="Table head"/>
    <w:basedOn w:val="Normal"/>
    <w:qFormat/>
    <w:rsid w:val="003A1BFE"/>
    <w:pPr>
      <w:spacing w:before="120" w:after="0"/>
    </w:pPr>
    <w:rPr>
      <w:b/>
      <w:lang w:val="en-CA"/>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CV text Char"/>
    <w:link w:val="ListParagraph"/>
    <w:uiPriority w:val="34"/>
    <w:qFormat/>
    <w:locked/>
    <w:rsid w:val="003D2075"/>
    <w:rPr>
      <w:rFonts w:ascii="Arial" w:hAnsi="Arial"/>
      <w:sz w:val="24"/>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2"/>
      </w:numPr>
      <w:contextualSpacing/>
    </w:pPr>
  </w:style>
  <w:style w:type="character" w:styleId="Strong">
    <w:name w:val="Strong"/>
    <w:basedOn w:val="DefaultParagraphFont"/>
    <w:uiPriority w:val="22"/>
    <w:qFormat/>
    <w:locked/>
    <w:rsid w:val="009A6843"/>
    <w:rPr>
      <w:b/>
      <w:bCs/>
    </w:rPr>
  </w:style>
  <w:style w:type="paragraph" w:styleId="TOCHeading">
    <w:name w:val="TOC Heading"/>
    <w:basedOn w:val="Heading1"/>
    <w:next w:val="Normal"/>
    <w:uiPriority w:val="39"/>
    <w:unhideWhenUsed/>
    <w:qFormat/>
    <w:rsid w:val="00B6498A"/>
    <w:pPr>
      <w:spacing w:after="0" w:line="312" w:lineRule="auto"/>
      <w:outlineLvl w:val="9"/>
    </w:pPr>
    <w:rPr>
      <w:rFonts w:asciiTheme="majorHAnsi" w:hAnsiTheme="majorHAnsi"/>
      <w:b w:val="0"/>
      <w:color w:val="4C120F" w:themeColor="accent1" w:themeShade="80"/>
      <w:sz w:val="32"/>
    </w:rPr>
  </w:style>
  <w:style w:type="paragraph" w:styleId="TOC2">
    <w:name w:val="toc 2"/>
    <w:basedOn w:val="Normal"/>
    <w:next w:val="Normal"/>
    <w:autoRedefine/>
    <w:uiPriority w:val="39"/>
    <w:unhideWhenUsed/>
    <w:rsid w:val="00B6498A"/>
    <w:pPr>
      <w:spacing w:after="100"/>
      <w:ind w:left="260"/>
    </w:pPr>
  </w:style>
  <w:style w:type="paragraph" w:customStyle="1" w:styleId="subsection">
    <w:name w:val="subsection"/>
    <w:basedOn w:val="Normal"/>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inition">
    <w:name w:val="definition"/>
    <w:basedOn w:val="Normal"/>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gds">
    <w:name w:val="legds"/>
    <w:basedOn w:val="DefaultParagraphFont"/>
    <w:rsid w:val="00B6498A"/>
  </w:style>
  <w:style w:type="paragraph" w:customStyle="1" w:styleId="paragraphsub">
    <w:name w:val="paragraphsub"/>
    <w:basedOn w:val="Normal"/>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B649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6498A"/>
    <w:rPr>
      <w:i/>
      <w:iCs/>
    </w:rPr>
  </w:style>
  <w:style w:type="character" w:styleId="HTMLDefinition">
    <w:name w:val="HTML Definition"/>
    <w:basedOn w:val="DefaultParagraphFont"/>
    <w:uiPriority w:val="99"/>
    <w:semiHidden/>
    <w:unhideWhenUsed/>
    <w:rsid w:val="00B6498A"/>
    <w:rPr>
      <w:i/>
      <w:iCs/>
    </w:rPr>
  </w:style>
  <w:style w:type="character" w:customStyle="1" w:styleId="lawlabel">
    <w:name w:val="lawlabel"/>
    <w:basedOn w:val="DefaultParagraphFont"/>
    <w:rsid w:val="00B6498A"/>
  </w:style>
  <w:style w:type="character" w:customStyle="1" w:styleId="definedtermlink">
    <w:name w:val="definedtermlink"/>
    <w:basedOn w:val="DefaultParagraphFont"/>
    <w:rsid w:val="00B6498A"/>
  </w:style>
  <w:style w:type="paragraph" w:styleId="Revision">
    <w:name w:val="Revision"/>
    <w:hidden/>
    <w:uiPriority w:val="99"/>
    <w:semiHidden/>
    <w:rsid w:val="00B6498A"/>
    <w:pPr>
      <w:spacing w:after="0" w:line="240" w:lineRule="auto"/>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unhideWhenUsed/>
    <w:rsid w:val="00B6498A"/>
    <w:rPr>
      <w:color w:val="2B579A"/>
      <w:shd w:val="clear" w:color="auto" w:fill="E1DFDD"/>
    </w:rPr>
  </w:style>
  <w:style w:type="paragraph" w:styleId="BalloonText">
    <w:name w:val="Balloon Text"/>
    <w:basedOn w:val="Normal"/>
    <w:link w:val="BalloonTextChar"/>
    <w:uiPriority w:val="99"/>
    <w:semiHidden/>
    <w:unhideWhenUsed/>
    <w:rsid w:val="00B6498A"/>
    <w:pPr>
      <w:spacing w:after="0" w:line="240" w:lineRule="auto"/>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B6498A"/>
    <w:rPr>
      <w:rFonts w:ascii="Segoe UI" w:eastAsia="Times New Roman" w:hAnsi="Segoe UI" w:cs="Segoe UI"/>
      <w:sz w:val="18"/>
      <w:szCs w:val="18"/>
      <w:lang w:val="en-GB" w:eastAsia="en-GB"/>
    </w:rPr>
  </w:style>
  <w:style w:type="paragraph" w:styleId="NoSpacing">
    <w:name w:val="No Spacing"/>
    <w:uiPriority w:val="1"/>
    <w:qFormat/>
    <w:rsid w:val="00B6498A"/>
    <w:pPr>
      <w:spacing w:after="0" w:line="240" w:lineRule="auto"/>
    </w:pPr>
    <w:rPr>
      <w:rFonts w:ascii="Aptos" w:hAnsi="Aptos"/>
      <w:sz w:val="26"/>
    </w:rPr>
  </w:style>
  <w:style w:type="paragraph" w:styleId="TOC3">
    <w:name w:val="toc 3"/>
    <w:basedOn w:val="Normal"/>
    <w:next w:val="Normal"/>
    <w:autoRedefine/>
    <w:uiPriority w:val="39"/>
    <w:unhideWhenUsed/>
    <w:rsid w:val="008E7FD7"/>
    <w:pPr>
      <w:spacing w:after="100"/>
      <w:ind w:left="520"/>
    </w:pPr>
  </w:style>
  <w:style w:type="paragraph" w:customStyle="1" w:styleId="Style1">
    <w:name w:val="Style1"/>
    <w:basedOn w:val="Normal"/>
    <w:next w:val="Normal"/>
    <w:link w:val="Style1Char"/>
    <w:qFormat/>
    <w:rsid w:val="00AC2060"/>
    <w:pPr>
      <w:pBdr>
        <w:top w:val="single" w:sz="8" w:space="1" w:color="F2F2F2" w:themeColor="background1" w:themeShade="F2"/>
        <w:left w:val="single" w:sz="8" w:space="4" w:color="F2F2F2" w:themeColor="background1" w:themeShade="F2"/>
        <w:bottom w:val="single" w:sz="8" w:space="1" w:color="F2F2F2" w:themeColor="background1" w:themeShade="F2"/>
        <w:right w:val="single" w:sz="8" w:space="4" w:color="F2F2F2" w:themeColor="background1" w:themeShade="F2"/>
      </w:pBdr>
      <w:shd w:val="solid" w:color="F2F2F2" w:themeColor="background1" w:themeShade="F2" w:fill="F2F2F2" w:themeFill="background1" w:themeFillShade="F2"/>
    </w:pPr>
    <w:rPr>
      <w:b/>
      <w:bCs/>
    </w:rPr>
  </w:style>
  <w:style w:type="character" w:customStyle="1" w:styleId="Style1Char">
    <w:name w:val="Style1 Char"/>
    <w:basedOn w:val="IntenseQuoteChar"/>
    <w:link w:val="Style1"/>
    <w:rsid w:val="00AC2060"/>
    <w:rPr>
      <w:rFonts w:ascii="Aptos" w:hAnsi="Aptos"/>
      <w:b/>
      <w:bCs/>
      <w:iCs w:val="0"/>
      <w:color w:val="000000" w:themeColor="text1"/>
      <w:sz w:val="26"/>
      <w:shd w:val="solid" w:color="F2F2F2" w:themeColor="background1" w:themeShade="F2" w:fill="F2F2F2" w:themeFill="background1" w:themeFillShade="F2"/>
      <w:lang w:val="en-CA"/>
    </w:rPr>
  </w:style>
  <w:style w:type="paragraph" w:customStyle="1" w:styleId="Newbox">
    <w:name w:val="New box"/>
    <w:basedOn w:val="Heading3"/>
    <w:link w:val="NewboxChar"/>
    <w:qFormat/>
    <w:rsid w:val="00A44C1B"/>
  </w:style>
  <w:style w:type="character" w:customStyle="1" w:styleId="NewboxChar">
    <w:name w:val="New box Char"/>
    <w:basedOn w:val="Heading3Char"/>
    <w:link w:val="Newbox"/>
    <w:rsid w:val="00A44C1B"/>
    <w:rPr>
      <w:rFonts w:ascii="Aptos Display" w:eastAsiaTheme="majorEastAsia" w:hAnsi="Aptos Display" w:cstheme="majorBidi"/>
      <w:b/>
      <w:bCs/>
      <w:color w:val="112A4C" w:themeColor="accent6"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327">
      <w:bodyDiv w:val="1"/>
      <w:marLeft w:val="0"/>
      <w:marRight w:val="0"/>
      <w:marTop w:val="0"/>
      <w:marBottom w:val="0"/>
      <w:divBdr>
        <w:top w:val="none" w:sz="0" w:space="0" w:color="auto"/>
        <w:left w:val="none" w:sz="0" w:space="0" w:color="auto"/>
        <w:bottom w:val="none" w:sz="0" w:space="0" w:color="auto"/>
        <w:right w:val="none" w:sz="0" w:space="0" w:color="auto"/>
      </w:divBdr>
    </w:div>
    <w:div w:id="335617965">
      <w:bodyDiv w:val="1"/>
      <w:marLeft w:val="0"/>
      <w:marRight w:val="0"/>
      <w:marTop w:val="0"/>
      <w:marBottom w:val="0"/>
      <w:divBdr>
        <w:top w:val="none" w:sz="0" w:space="0" w:color="auto"/>
        <w:left w:val="none" w:sz="0" w:space="0" w:color="auto"/>
        <w:bottom w:val="none" w:sz="0" w:space="0" w:color="auto"/>
        <w:right w:val="none" w:sz="0" w:space="0" w:color="auto"/>
      </w:divBdr>
    </w:div>
    <w:div w:id="656761071">
      <w:bodyDiv w:val="1"/>
      <w:marLeft w:val="0"/>
      <w:marRight w:val="0"/>
      <w:marTop w:val="0"/>
      <w:marBottom w:val="0"/>
      <w:divBdr>
        <w:top w:val="none" w:sz="0" w:space="0" w:color="auto"/>
        <w:left w:val="none" w:sz="0" w:space="0" w:color="auto"/>
        <w:bottom w:val="none" w:sz="0" w:space="0" w:color="auto"/>
        <w:right w:val="none" w:sz="0" w:space="0" w:color="auto"/>
      </w:divBdr>
    </w:div>
    <w:div w:id="1282148059">
      <w:bodyDiv w:val="1"/>
      <w:marLeft w:val="0"/>
      <w:marRight w:val="0"/>
      <w:marTop w:val="0"/>
      <w:marBottom w:val="0"/>
      <w:divBdr>
        <w:top w:val="none" w:sz="0" w:space="0" w:color="auto"/>
        <w:left w:val="none" w:sz="0" w:space="0" w:color="auto"/>
        <w:bottom w:val="none" w:sz="0" w:space="0" w:color="auto"/>
        <w:right w:val="none" w:sz="0" w:space="0" w:color="auto"/>
      </w:divBdr>
    </w:div>
    <w:div w:id="1763918666">
      <w:bodyDiv w:val="1"/>
      <w:marLeft w:val="0"/>
      <w:marRight w:val="0"/>
      <w:marTop w:val="0"/>
      <w:marBottom w:val="0"/>
      <w:divBdr>
        <w:top w:val="none" w:sz="0" w:space="0" w:color="auto"/>
        <w:left w:val="none" w:sz="0" w:space="0" w:color="auto"/>
        <w:bottom w:val="none" w:sz="0" w:space="0" w:color="auto"/>
        <w:right w:val="none" w:sz="0" w:space="0" w:color="auto"/>
      </w:divBdr>
    </w:div>
    <w:div w:id="20768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s.justice.gc.ca/eng/acts/F-10.6/page-1.html" TargetMode="External"/><Relationship Id="rId18" Type="http://schemas.openxmlformats.org/officeDocument/2006/relationships/hyperlink" Target="https://modernslaveryregister.gov.au/resources/" TargetMode="External"/><Relationship Id="rId26" Type="http://schemas.openxmlformats.org/officeDocument/2006/relationships/hyperlink" Target="https://laws-lois.justice.gc.ca/eng/acts/F-10.6/page-1.html" TargetMode="External"/><Relationship Id="rId39" Type="http://schemas.openxmlformats.org/officeDocument/2006/relationships/hyperlink" Target="https://laws-lois.justice.gc.ca/eng/acts/F-10.6/page-1.html" TargetMode="External"/><Relationship Id="rId21" Type="http://schemas.openxmlformats.org/officeDocument/2006/relationships/footer" Target="footer2.xml"/><Relationship Id="rId34" Type="http://schemas.openxmlformats.org/officeDocument/2006/relationships/hyperlink" Target="https://www.legislation.gov.uk/ukpga/2015/30/section/54" TargetMode="External"/><Relationship Id="rId42" Type="http://schemas.openxmlformats.org/officeDocument/2006/relationships/hyperlink" Target="https://www.legislation.gov.au/C2018A00153/latest/text" TargetMode="External"/><Relationship Id="rId47" Type="http://schemas.openxmlformats.org/officeDocument/2006/relationships/hyperlink" Target="https://www.legislation.gov.au/C2018A00153/latest/text" TargetMode="External"/><Relationship Id="rId50" Type="http://schemas.openxmlformats.org/officeDocument/2006/relationships/hyperlink" Target="https://laws.justice.gc.ca/eng/acts/F-10.6/page-1.html" TargetMode="External"/><Relationship Id="rId55" Type="http://schemas.openxmlformats.org/officeDocument/2006/relationships/hyperlink" Target="https://modernslaveryregister.gov.au/"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collections/modern-slavery" TargetMode="External"/><Relationship Id="rId29" Type="http://schemas.openxmlformats.org/officeDocument/2006/relationships/hyperlink" Target="https://laws-lois.justice.gc.ca/eng/acts/F-10.6/page-1.html" TargetMode="External"/><Relationship Id="rId11" Type="http://schemas.openxmlformats.org/officeDocument/2006/relationships/hyperlink" Target="https://www.legislation.gov.uk/ukpga/2015/30/section/54" TargetMode="External"/><Relationship Id="rId24" Type="http://schemas.openxmlformats.org/officeDocument/2006/relationships/hyperlink" Target="https://www.legislation.gov.uk/ukpga/2015/30/section/54" TargetMode="External"/><Relationship Id="rId32" Type="http://schemas.openxmlformats.org/officeDocument/2006/relationships/hyperlink" Target="https://www.legislation.gov.au/C2018A00153/latest/text" TargetMode="External"/><Relationship Id="rId37" Type="http://schemas.openxmlformats.org/officeDocument/2006/relationships/hyperlink" Target="https://www.legislation.gov.uk/ukpga/2015/30/section/54" TargetMode="External"/><Relationship Id="rId40" Type="http://schemas.openxmlformats.org/officeDocument/2006/relationships/hyperlink" Target="https://www.legislation.gov.au/C2018A00153/latest/text" TargetMode="External"/><Relationship Id="rId45" Type="http://schemas.openxmlformats.org/officeDocument/2006/relationships/hyperlink" Target="http://www.legislation.gov.uk/ukpga/2015/30/section/1/enacted" TargetMode="External"/><Relationship Id="rId53" Type="http://schemas.openxmlformats.org/officeDocument/2006/relationships/hyperlink" Target="https://www.gov.uk/" TargetMode="External"/><Relationship Id="rId58" Type="http://schemas.openxmlformats.org/officeDocument/2006/relationships/hyperlink" Target="https://www.publicsafety.gc.ca/cnt/cntrng-crm/frcd-lbr-cndn-spply-chns/sbmt-rprt-en.aspx"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eader" Target="header1.xml"/><Relationship Id="rId14" Type="http://schemas.openxmlformats.org/officeDocument/2006/relationships/hyperlink" Target="https://modernslaveryregister.gov.au/resources/Commonwealth_Modern_Slavery_Act_Guidance_for_Reporting_Entities.pdf" TargetMode="External"/><Relationship Id="rId22" Type="http://schemas.openxmlformats.org/officeDocument/2006/relationships/header" Target="header2.xml"/><Relationship Id="rId27" Type="http://schemas.openxmlformats.org/officeDocument/2006/relationships/hyperlink" Target="https://www.legislation.gov.uk/ukpga/2015/30/section/54" TargetMode="External"/><Relationship Id="rId30" Type="http://schemas.openxmlformats.org/officeDocument/2006/relationships/hyperlink" Target="https://www.legislation.gov.uk/ukpga/2015/30/section/54" TargetMode="External"/><Relationship Id="rId35" Type="http://schemas.openxmlformats.org/officeDocument/2006/relationships/hyperlink" Target="https://www.legislation.gov.au/C2018A00153/latest/text" TargetMode="External"/><Relationship Id="rId43" Type="http://schemas.openxmlformats.org/officeDocument/2006/relationships/hyperlink" Target="https://laws.justice.gc.ca/eng/acts/F-10.6/page-1.html" TargetMode="External"/><Relationship Id="rId48" Type="http://schemas.openxmlformats.org/officeDocument/2006/relationships/hyperlink" Target="https://www.modernslavery.gov.au/" TargetMode="External"/><Relationship Id="rId56" Type="http://schemas.openxmlformats.org/officeDocument/2006/relationships/hyperlink" Target="https://www.modernslavery.gov.au/guidance-training-resources/resources/official-modern-slavery-act-guidanc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transparency-in-supply-chains-a-practical-guide/transparency-in-supply-chains-a-practical-guide" TargetMode="External"/><Relationship Id="rId3" Type="http://schemas.openxmlformats.org/officeDocument/2006/relationships/customXml" Target="../customXml/item3.xml"/><Relationship Id="rId12" Type="http://schemas.openxmlformats.org/officeDocument/2006/relationships/hyperlink" Target="https://www.legislation.gov.au/C2018A00153/latest/text" TargetMode="External"/><Relationship Id="rId17" Type="http://schemas.openxmlformats.org/officeDocument/2006/relationships/hyperlink" Target="https://www.publicsafety.gc.ca/cnt/cntrng-crm/frcd-lbr-cndn-spply-chns/rsrcs-en.aspx" TargetMode="External"/><Relationship Id="rId25" Type="http://schemas.openxmlformats.org/officeDocument/2006/relationships/hyperlink" Target="https://www.legislation.gov.au/C2018A00153/latest/text" TargetMode="External"/><Relationship Id="rId33" Type="http://schemas.openxmlformats.org/officeDocument/2006/relationships/hyperlink" Target="https://laws-lois.justice.gc.ca/eng/acts/F-10.6/page-1.html" TargetMode="External"/><Relationship Id="rId38" Type="http://schemas.openxmlformats.org/officeDocument/2006/relationships/hyperlink" Target="https://www.legislation.gov.au/C2018A00153/latest/text" TargetMode="External"/><Relationship Id="rId46" Type="http://schemas.openxmlformats.org/officeDocument/2006/relationships/hyperlink" Target="http://www.legislation.gov.uk/ukpga/2015/30/section/2/enacted" TargetMode="External"/><Relationship Id="rId59" Type="http://schemas.openxmlformats.org/officeDocument/2006/relationships/hyperlink" Target="https://www.publicsafety.gc.ca/cnt/cntrng-crm/frcd-lbr-cndn-spply-chns/prpr-rprt-en.aspx" TargetMode="External"/><Relationship Id="rId20" Type="http://schemas.openxmlformats.org/officeDocument/2006/relationships/footer" Target="footer1.xml"/><Relationship Id="rId41" Type="http://schemas.openxmlformats.org/officeDocument/2006/relationships/hyperlink" Target="https://www.legislation.gov.uk/ukpga/2015/30/section/54" TargetMode="External"/><Relationship Id="rId54" Type="http://schemas.openxmlformats.org/officeDocument/2006/relationships/hyperlink" Target="https://modernslaveryregister.gov.au/" TargetMode="External"/><Relationship Id="rId62"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ublicsafety.gc.ca/cnt/cntrng-crm/frcd-lbr-cndn-spply-chns/prpr-rprt-en.aspx" TargetMode="External"/><Relationship Id="rId23" Type="http://schemas.openxmlformats.org/officeDocument/2006/relationships/footer" Target="footer3.xml"/><Relationship Id="rId28" Type="http://schemas.openxmlformats.org/officeDocument/2006/relationships/hyperlink" Target="https://www.legislation.gov.au/C2018A00153/latest/text" TargetMode="External"/><Relationship Id="rId36" Type="http://schemas.openxmlformats.org/officeDocument/2006/relationships/hyperlink" Target="https://laws-lois.justice.gc.ca/eng/acts/F-10.6/page-1.html" TargetMode="External"/><Relationship Id="rId49" Type="http://schemas.openxmlformats.org/officeDocument/2006/relationships/hyperlink" Target="https://laws.justice.gc.ca/eng/acts/F-10.6/" TargetMode="External"/><Relationship Id="rId57" Type="http://schemas.openxmlformats.org/officeDocument/2006/relationships/hyperlink" Target="https://laws.justice.gc.ca/eng/acts/F-10.6/page-1.html" TargetMode="External"/><Relationship Id="rId10" Type="http://schemas.openxmlformats.org/officeDocument/2006/relationships/endnotes" Target="endnotes.xml"/><Relationship Id="rId31" Type="http://schemas.openxmlformats.org/officeDocument/2006/relationships/hyperlink" Target="https://laws-lois.justice.gc.ca/eng/acts/F-10.6/page-1.html" TargetMode="External"/><Relationship Id="rId44" Type="http://schemas.openxmlformats.org/officeDocument/2006/relationships/hyperlink" Target="https://www.publicsafety.gc.ca/cnt/rsrcs/lbrr/ctlg/index-en.aspx?l=7" TargetMode="External"/><Relationship Id="rId52" Type="http://schemas.openxmlformats.org/officeDocument/2006/relationships/hyperlink" Target="https://modern-slavery-statement-registry.service.gov.uk/"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s://www.ilo.org/sites/default/files/2024-10/Acting%20against%20forced%20labour_report_WEB.pdf" TargetMode="External"/><Relationship Id="rId1" Type="http://schemas.openxmlformats.org/officeDocument/2006/relationships/hyperlink" Target="https://www.ilo.org/sites/default/files/2024-10/Profits%20and%20poverty%20-%20The%20economics%20of%20forced%20labour_WEB_20241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rock\Downloads\S%20211\UK%20AUS%20CAN%20template\Updated%20template\DRAFT_Accessible-InfoDoc-Template-2025_EN_v3b.dotx" TargetMode="External"/></Relationships>
</file>

<file path=word/theme/theme1.xml><?xml version="1.0" encoding="utf-8"?>
<a:theme xmlns:a="http://schemas.openxmlformats.org/drawingml/2006/main" name="Office Theme">
  <a:themeElements>
    <a:clrScheme name="PS brand">
      <a:dk1>
        <a:sysClr val="windowText" lastClr="000000"/>
      </a:dk1>
      <a:lt1>
        <a:srgbClr val="FFFFFF"/>
      </a:lt1>
      <a:dk2>
        <a:srgbClr val="58595B"/>
      </a:dk2>
      <a:lt2>
        <a:srgbClr val="FFF6DB"/>
      </a:lt2>
      <a:accent1>
        <a:srgbClr val="99251F"/>
      </a:accent1>
      <a:accent2>
        <a:srgbClr val="F5AA2F"/>
      </a:accent2>
      <a:accent3>
        <a:srgbClr val="7EA248"/>
      </a:accent3>
      <a:accent4>
        <a:srgbClr val="236260"/>
      </a:accent4>
      <a:accent5>
        <a:srgbClr val="99CCDD"/>
      </a:accent5>
      <a:accent6>
        <a:srgbClr val="225599"/>
      </a:accent6>
      <a:hlink>
        <a:srgbClr val="22559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Props1.xml><?xml version="1.0" encoding="utf-8"?>
<ds:datastoreItem xmlns:ds="http://schemas.openxmlformats.org/officeDocument/2006/customXml" ds:itemID="{C88E1E0B-C38B-47B1-A8E3-BDB6B4484455}">
  <ds:schemaRefs>
    <ds:schemaRef ds:uri="http://schemas.microsoft.com/sharepoint/v3/contenttype/forms"/>
  </ds:schemaRefs>
</ds:datastoreItem>
</file>

<file path=customXml/itemProps2.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6604E-6762-48E1-B361-415B0168BB46}">
  <ds:schemaRefs>
    <ds:schemaRef ds:uri="http://schemas.openxmlformats.org/officeDocument/2006/bibliography"/>
  </ds:schemaRefs>
</ds:datastoreItem>
</file>

<file path=customXml/itemProps4.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docProps/app.xml><?xml version="1.0" encoding="utf-8"?>
<Properties xmlns="http://schemas.openxmlformats.org/officeDocument/2006/extended-properties" xmlns:vt="http://schemas.openxmlformats.org/officeDocument/2006/docPropsVTypes">
  <Template>DRAFT_Accessible-InfoDoc-Template-2025_EN_v3b</Template>
  <TotalTime>18</TotalTime>
  <Pages>41</Pages>
  <Words>6935</Words>
  <Characters>39536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 Molly</dc:creator>
  <cp:keywords/>
  <dc:description/>
  <cp:lastModifiedBy>Rock, Molly</cp:lastModifiedBy>
  <cp:revision>7</cp:revision>
  <dcterms:created xsi:type="dcterms:W3CDTF">2025-07-25T13:23:00Z</dcterms:created>
  <dcterms:modified xsi:type="dcterms:W3CDTF">2025-07-28T17:38:00Z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9,a,c</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2023-08-30T16:19:10Z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554372fa-b1ee-435d-9e5f-eff42bfcae0e</vt:lpwstr>
  </property>
  <property fmtid="{D5CDD505-2E9C-101B-9397-08002B2CF9AE}" pid="14" name="MSIP_Label_1dc9ef4b-740a-42cb-ab8b-01034c2f2fff_ContentBits">
    <vt:lpwstr>3</vt:lpwstr>
  </property>
  <property fmtid="{D5CDD505-2E9C-101B-9397-08002B2CF9AE}" pid="15" name="ContentTypeId">
    <vt:lpwstr>0x010100DA060281D55F814BAC7937308C053EE1</vt:lpwstr>
  </property>
  <property fmtid="{D5CDD505-2E9C-101B-9397-08002B2CF9AE}" pid="17" name="_NewReviewCycle">
    <vt:lpwstr/>
  </property>
</Properties>
</file>